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E936C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E936C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Uchwała Nr XXV/170./2013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E936C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Rady Gminy Skarbimierz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E936C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z dnia 18 marca 2013r.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E936C1">
        <w:rPr>
          <w:rFonts w:ascii="Arial" w:hAnsi="Arial" w:cs="Arial"/>
          <w:sz w:val="22"/>
          <w:szCs w:val="22"/>
        </w:rPr>
        <w:t xml:space="preserve">                                w  sprawie: wieloletniej prognozy finansowej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E936C1">
        <w:rPr>
          <w:rFonts w:ascii="Arial" w:hAnsi="Arial" w:cs="Arial"/>
          <w:sz w:val="22"/>
          <w:szCs w:val="22"/>
        </w:rPr>
        <w:t xml:space="preserve">    Na podstawie art. 230 ust.6 ustawy z dnia 27 sierpnia 2009 r. o finansach publicznych (Dz.U. Nr 157, poz. 1240 z późn. zm.) 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E936C1">
        <w:rPr>
          <w:rFonts w:ascii="Arial" w:hAnsi="Arial" w:cs="Arial"/>
          <w:b/>
          <w:bCs/>
          <w:sz w:val="22"/>
          <w:szCs w:val="22"/>
        </w:rPr>
        <w:t>Rada Gminy Skarbimierz</w:t>
      </w:r>
      <w:r w:rsidRPr="00E936C1">
        <w:rPr>
          <w:rFonts w:ascii="Arial" w:hAnsi="Arial" w:cs="Arial"/>
          <w:sz w:val="22"/>
          <w:szCs w:val="22"/>
        </w:rPr>
        <w:t xml:space="preserve"> uchwala co następuje: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E936C1">
        <w:rPr>
          <w:rFonts w:ascii="Arial" w:hAnsi="Arial" w:cs="Arial"/>
          <w:sz w:val="22"/>
          <w:szCs w:val="22"/>
        </w:rPr>
        <w:t>§ 1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E936C1">
        <w:rPr>
          <w:rFonts w:ascii="Arial" w:hAnsi="Arial" w:cs="Arial"/>
          <w:sz w:val="22"/>
          <w:szCs w:val="22"/>
        </w:rPr>
        <w:t xml:space="preserve">Uchwala się wieloletnią prognozę finansową wraz z prognozą kwoty długu na lata 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E936C1">
        <w:rPr>
          <w:rFonts w:ascii="Arial" w:hAnsi="Arial" w:cs="Arial"/>
          <w:sz w:val="22"/>
          <w:szCs w:val="22"/>
        </w:rPr>
        <w:t>2013 -2027 stanowiącą załącznik Nr 1 do uchwały.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E936C1">
        <w:rPr>
          <w:rFonts w:ascii="Arial" w:hAnsi="Arial" w:cs="Arial"/>
          <w:sz w:val="22"/>
          <w:szCs w:val="22"/>
        </w:rPr>
        <w:t>§ 2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E936C1">
        <w:rPr>
          <w:rFonts w:ascii="Arial" w:hAnsi="Arial" w:cs="Arial"/>
          <w:sz w:val="22"/>
          <w:szCs w:val="22"/>
        </w:rPr>
        <w:t>Upoważnia się Wójta Gminy do zaciągania zobowiązań związanych z realizacją przedsięwzięć określonych w załączniku Nr 2, do wysokości limitów zobowiązań określonych w tym załączniku.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E936C1">
        <w:rPr>
          <w:rFonts w:ascii="Arial" w:hAnsi="Arial" w:cs="Arial"/>
          <w:sz w:val="22"/>
          <w:szCs w:val="22"/>
        </w:rPr>
        <w:t>§ 3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E936C1">
        <w:rPr>
          <w:rFonts w:ascii="Arial" w:hAnsi="Arial" w:cs="Arial"/>
          <w:sz w:val="22"/>
          <w:szCs w:val="22"/>
        </w:rPr>
        <w:t>Objaśnienia przyjętych wartości do wieloletniej prognozy finansowej stanowi załącznik Nr 3.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E936C1">
        <w:rPr>
          <w:rFonts w:ascii="Arial" w:hAnsi="Arial" w:cs="Arial"/>
          <w:sz w:val="22"/>
          <w:szCs w:val="22"/>
        </w:rPr>
        <w:t>§ 4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E936C1">
        <w:rPr>
          <w:rFonts w:ascii="Arial" w:hAnsi="Arial" w:cs="Arial"/>
          <w:sz w:val="22"/>
          <w:szCs w:val="22"/>
        </w:rPr>
        <w:t>Wykonanie uchwały powierza się Wójtowi Gminy.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E936C1">
        <w:rPr>
          <w:rFonts w:ascii="Arial" w:hAnsi="Arial" w:cs="Arial"/>
          <w:sz w:val="22"/>
          <w:szCs w:val="22"/>
        </w:rPr>
        <w:t>§ 5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E936C1">
        <w:rPr>
          <w:rFonts w:ascii="Arial" w:hAnsi="Arial" w:cs="Arial"/>
          <w:sz w:val="22"/>
          <w:szCs w:val="22"/>
        </w:rPr>
        <w:t>Traci moc uchwała Rady Gminy Skarbimierz Nr XXIII/154/2012 z dnia 17 grudnia 2012r. w sprawie wieloletniej prognozy finansowej.</w:t>
      </w:r>
    </w:p>
    <w:p w:rsidR="00E936C1" w:rsidRPr="00E936C1" w:rsidRDefault="00E936C1" w:rsidP="00E9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E936C1">
        <w:rPr>
          <w:rFonts w:ascii="Arial" w:hAnsi="Arial" w:cs="Arial"/>
          <w:sz w:val="22"/>
          <w:szCs w:val="22"/>
        </w:rPr>
        <w:t>§ 6</w:t>
      </w:r>
    </w:p>
    <w:p w:rsidR="00E936C1" w:rsidRPr="00E936C1" w:rsidRDefault="00E936C1" w:rsidP="00E93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E936C1">
        <w:rPr>
          <w:rFonts w:ascii="Arial" w:hAnsi="Arial" w:cs="Arial"/>
          <w:sz w:val="22"/>
          <w:szCs w:val="22"/>
        </w:rPr>
        <w:t>Uchwała wchodzi w życie z dniem podjęcia.</w:t>
      </w:r>
    </w:p>
    <w:p w:rsidR="00E936C1" w:rsidRPr="00E936C1" w:rsidRDefault="00E936C1" w:rsidP="00E93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F420B1" w:rsidRDefault="00F420B1"/>
    <w:sectPr w:rsidR="00F420B1" w:rsidSect="006F3196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oNotDisplayPageBoundaries/>
  <w:defaultTabStop w:val="708"/>
  <w:hyphenationZone w:val="425"/>
  <w:characterSpacingControl w:val="doNotCompress"/>
  <w:compat/>
  <w:rsids>
    <w:rsidRoot w:val="00E936C1"/>
    <w:rsid w:val="000879A7"/>
    <w:rsid w:val="004408C5"/>
    <w:rsid w:val="00606E34"/>
    <w:rsid w:val="00D01371"/>
    <w:rsid w:val="00E936C1"/>
    <w:rsid w:val="00F4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0B1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936C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 ady</cp:lastModifiedBy>
  <cp:revision>2</cp:revision>
  <dcterms:created xsi:type="dcterms:W3CDTF">2013-03-22T08:42:00Z</dcterms:created>
  <dcterms:modified xsi:type="dcterms:W3CDTF">2013-03-22T08:42:00Z</dcterms:modified>
</cp:coreProperties>
</file>