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25" w:rsidRPr="001E130C" w:rsidRDefault="003D2925" w:rsidP="003D2925">
      <w:pPr>
        <w:rPr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130C" w:rsidRPr="001E130C">
        <w:rPr>
          <w:sz w:val="18"/>
          <w:szCs w:val="18"/>
        </w:rPr>
        <w:t xml:space="preserve"> </w:t>
      </w:r>
    </w:p>
    <w:p w:rsidR="003D2925" w:rsidRDefault="003D2925" w:rsidP="003D2925">
      <w:pPr>
        <w:rPr>
          <w:sz w:val="26"/>
          <w:szCs w:val="26"/>
        </w:rPr>
      </w:pPr>
    </w:p>
    <w:p w:rsidR="001E130C" w:rsidRDefault="001E130C" w:rsidP="003D2925">
      <w:pPr>
        <w:rPr>
          <w:sz w:val="26"/>
          <w:szCs w:val="26"/>
        </w:rPr>
      </w:pPr>
    </w:p>
    <w:p w:rsidR="00C67B24" w:rsidRDefault="003D2925" w:rsidP="00AF22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</w:t>
      </w:r>
      <w:r w:rsidR="00812547">
        <w:rPr>
          <w:b/>
          <w:sz w:val="26"/>
          <w:szCs w:val="26"/>
        </w:rPr>
        <w:t xml:space="preserve"> </w:t>
      </w:r>
      <w:r w:rsidR="005D6EC0">
        <w:rPr>
          <w:b/>
          <w:sz w:val="26"/>
          <w:szCs w:val="26"/>
        </w:rPr>
        <w:t xml:space="preserve">XXI/145/2012 </w:t>
      </w:r>
    </w:p>
    <w:p w:rsidR="003D2925" w:rsidRPr="0065546E" w:rsidRDefault="003D2925" w:rsidP="00AF224A">
      <w:pPr>
        <w:jc w:val="center"/>
        <w:rPr>
          <w:b/>
          <w:sz w:val="26"/>
          <w:szCs w:val="26"/>
        </w:rPr>
      </w:pPr>
      <w:r w:rsidRPr="0065546E">
        <w:rPr>
          <w:b/>
          <w:sz w:val="26"/>
          <w:szCs w:val="26"/>
        </w:rPr>
        <w:t xml:space="preserve">Rady </w:t>
      </w:r>
      <w:r>
        <w:rPr>
          <w:b/>
          <w:sz w:val="26"/>
          <w:szCs w:val="26"/>
        </w:rPr>
        <w:t>G</w:t>
      </w:r>
      <w:r w:rsidRPr="0065546E">
        <w:rPr>
          <w:b/>
          <w:sz w:val="26"/>
          <w:szCs w:val="26"/>
        </w:rPr>
        <w:t>miny Skarbimierz</w:t>
      </w:r>
    </w:p>
    <w:p w:rsidR="003D2925" w:rsidRPr="0065546E" w:rsidRDefault="003D2925" w:rsidP="00AF22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</w:t>
      </w:r>
      <w:r w:rsidR="004D4CA2">
        <w:rPr>
          <w:b/>
          <w:sz w:val="26"/>
          <w:szCs w:val="26"/>
        </w:rPr>
        <w:t xml:space="preserve"> </w:t>
      </w:r>
      <w:r w:rsidR="005D6EC0">
        <w:rPr>
          <w:b/>
          <w:sz w:val="26"/>
          <w:szCs w:val="26"/>
        </w:rPr>
        <w:t>29 października</w:t>
      </w:r>
      <w:r w:rsidR="004D4CA2">
        <w:rPr>
          <w:b/>
          <w:sz w:val="26"/>
          <w:szCs w:val="26"/>
        </w:rPr>
        <w:t xml:space="preserve"> </w:t>
      </w:r>
      <w:r w:rsidR="00812547">
        <w:rPr>
          <w:b/>
          <w:sz w:val="26"/>
          <w:szCs w:val="26"/>
        </w:rPr>
        <w:t>2012</w:t>
      </w:r>
      <w:r w:rsidR="006174A2">
        <w:rPr>
          <w:b/>
          <w:sz w:val="26"/>
          <w:szCs w:val="26"/>
        </w:rPr>
        <w:t>r.</w:t>
      </w:r>
    </w:p>
    <w:p w:rsidR="003D2925" w:rsidRDefault="003D2925" w:rsidP="00AF224A">
      <w:pPr>
        <w:jc w:val="center"/>
        <w:rPr>
          <w:sz w:val="26"/>
          <w:szCs w:val="26"/>
        </w:rPr>
      </w:pPr>
    </w:p>
    <w:p w:rsidR="003D2925" w:rsidRDefault="003D2925" w:rsidP="003D2925">
      <w:pPr>
        <w:jc w:val="center"/>
        <w:rPr>
          <w:sz w:val="26"/>
          <w:szCs w:val="26"/>
        </w:rPr>
      </w:pPr>
    </w:p>
    <w:p w:rsidR="003D2925" w:rsidRDefault="003D2925" w:rsidP="003D2925">
      <w:pPr>
        <w:jc w:val="center"/>
        <w:rPr>
          <w:sz w:val="26"/>
          <w:szCs w:val="26"/>
        </w:rPr>
      </w:pPr>
    </w:p>
    <w:p w:rsidR="003D2925" w:rsidRDefault="003D2925" w:rsidP="003D2925">
      <w:pPr>
        <w:ind w:left="1260" w:hanging="1410"/>
        <w:rPr>
          <w:sz w:val="26"/>
          <w:szCs w:val="26"/>
        </w:rPr>
      </w:pPr>
      <w:r>
        <w:rPr>
          <w:sz w:val="26"/>
          <w:szCs w:val="26"/>
        </w:rPr>
        <w:t>w spra</w:t>
      </w:r>
      <w:r w:rsidR="001E130C">
        <w:rPr>
          <w:sz w:val="26"/>
          <w:szCs w:val="26"/>
        </w:rPr>
        <w:t>w</w:t>
      </w:r>
      <w:r w:rsidR="00945EB4">
        <w:rPr>
          <w:sz w:val="26"/>
          <w:szCs w:val="26"/>
        </w:rPr>
        <w:t xml:space="preserve">ie:    rozpatrzenia skargi Pani Barbary Mrowiec </w:t>
      </w:r>
      <w:r w:rsidR="002B7F2A">
        <w:rPr>
          <w:sz w:val="26"/>
          <w:szCs w:val="26"/>
        </w:rPr>
        <w:t xml:space="preserve">na </w:t>
      </w:r>
      <w:r>
        <w:rPr>
          <w:sz w:val="26"/>
          <w:szCs w:val="26"/>
        </w:rPr>
        <w:t>Wójta Gminy Skarbimierz.</w:t>
      </w:r>
    </w:p>
    <w:p w:rsidR="003D2925" w:rsidRDefault="003D2925" w:rsidP="003D2925">
      <w:pPr>
        <w:ind w:left="1260" w:hanging="1410"/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18 ust. 2 pkt. 15 ustawy z dnia 8 marca 1990r. o samorządzie gminnym  tekst jednolity </w:t>
      </w:r>
      <w:proofErr w:type="spellStart"/>
      <w:r>
        <w:rPr>
          <w:sz w:val="26"/>
          <w:szCs w:val="26"/>
        </w:rPr>
        <w:t>Dz.U</w:t>
      </w:r>
      <w:proofErr w:type="spellEnd"/>
      <w:r>
        <w:rPr>
          <w:sz w:val="26"/>
          <w:szCs w:val="26"/>
        </w:rPr>
        <w:t xml:space="preserve">. z 2001r. Nr 142, poz. 1591 ,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 xml:space="preserve">. zm. w związku              z art. 229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3 Kodeksu postępowania administracyjnego (tekst jedn. Dz. U. z 2000r. Nr 98, poz.1071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</w:t>
      </w:r>
      <w:r w:rsidR="001E130C">
        <w:rPr>
          <w:sz w:val="26"/>
          <w:szCs w:val="26"/>
        </w:rPr>
        <w:t>.</w:t>
      </w:r>
      <w:r>
        <w:rPr>
          <w:sz w:val="26"/>
          <w:szCs w:val="26"/>
        </w:rPr>
        <w:t>) Rada Gminy Skarbimierz uchwala, co następuje:</w:t>
      </w:r>
    </w:p>
    <w:p w:rsidR="003D2925" w:rsidRDefault="003D2925" w:rsidP="003D2925">
      <w:pPr>
        <w:jc w:val="both"/>
        <w:rPr>
          <w:sz w:val="26"/>
          <w:szCs w:val="26"/>
        </w:rPr>
      </w:pPr>
    </w:p>
    <w:p w:rsidR="003D2925" w:rsidRDefault="003D2925" w:rsidP="003D2925">
      <w:pPr>
        <w:jc w:val="center"/>
        <w:rPr>
          <w:sz w:val="26"/>
          <w:szCs w:val="26"/>
        </w:rPr>
      </w:pPr>
      <w:r>
        <w:rPr>
          <w:sz w:val="26"/>
          <w:szCs w:val="26"/>
        </w:rPr>
        <w:t>§1</w:t>
      </w:r>
    </w:p>
    <w:p w:rsidR="003D2925" w:rsidRDefault="003D2925" w:rsidP="003D2925">
      <w:pPr>
        <w:rPr>
          <w:sz w:val="26"/>
          <w:szCs w:val="26"/>
        </w:rPr>
      </w:pPr>
    </w:p>
    <w:p w:rsidR="003D2925" w:rsidRDefault="004547FF" w:rsidP="003D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 rozpatrzeniu skargi Pan</w:t>
      </w:r>
      <w:r w:rsidR="00945EB4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945EB4">
        <w:rPr>
          <w:sz w:val="26"/>
          <w:szCs w:val="26"/>
        </w:rPr>
        <w:t xml:space="preserve">Barbary Mrowiec </w:t>
      </w:r>
      <w:r w:rsidR="003D2925">
        <w:rPr>
          <w:sz w:val="26"/>
          <w:szCs w:val="26"/>
        </w:rPr>
        <w:t>na</w:t>
      </w:r>
      <w:r w:rsidR="00C67B24">
        <w:rPr>
          <w:sz w:val="26"/>
          <w:szCs w:val="26"/>
        </w:rPr>
        <w:t xml:space="preserve"> </w:t>
      </w:r>
      <w:r w:rsidR="003D2925">
        <w:rPr>
          <w:sz w:val="26"/>
          <w:szCs w:val="26"/>
        </w:rPr>
        <w:t>Wójta Gminy Skarbimierz uznaje</w:t>
      </w:r>
      <w:r w:rsidR="0047474D">
        <w:rPr>
          <w:sz w:val="26"/>
          <w:szCs w:val="26"/>
        </w:rPr>
        <w:t xml:space="preserve"> się</w:t>
      </w:r>
      <w:r w:rsidR="003D2925">
        <w:rPr>
          <w:sz w:val="26"/>
          <w:szCs w:val="26"/>
        </w:rPr>
        <w:t xml:space="preserve"> skargę za</w:t>
      </w:r>
      <w:r w:rsidR="00C67B24">
        <w:rPr>
          <w:sz w:val="26"/>
          <w:szCs w:val="26"/>
        </w:rPr>
        <w:t xml:space="preserve"> </w:t>
      </w:r>
      <w:r w:rsidR="00945EB4">
        <w:rPr>
          <w:sz w:val="26"/>
          <w:szCs w:val="26"/>
        </w:rPr>
        <w:t>niezasadną</w:t>
      </w:r>
      <w:r w:rsidR="008E50E2">
        <w:rPr>
          <w:sz w:val="26"/>
          <w:szCs w:val="26"/>
        </w:rPr>
        <w:t xml:space="preserve"> </w:t>
      </w:r>
      <w:r w:rsidR="006174A2">
        <w:rPr>
          <w:sz w:val="26"/>
          <w:szCs w:val="26"/>
        </w:rPr>
        <w:t xml:space="preserve">z przyczyn określonych </w:t>
      </w:r>
      <w:r w:rsidR="003D2925">
        <w:rPr>
          <w:sz w:val="26"/>
          <w:szCs w:val="26"/>
        </w:rPr>
        <w:t>w uzasadnieniu, stanowiącym załącznik do niniejszej uchwały.</w:t>
      </w:r>
    </w:p>
    <w:p w:rsidR="00B83E6B" w:rsidRDefault="00B83E6B" w:rsidP="003D2925">
      <w:pPr>
        <w:jc w:val="center"/>
        <w:rPr>
          <w:sz w:val="26"/>
          <w:szCs w:val="26"/>
        </w:rPr>
      </w:pPr>
    </w:p>
    <w:p w:rsidR="003D2925" w:rsidRDefault="00B83E6B" w:rsidP="003D2925">
      <w:pPr>
        <w:jc w:val="center"/>
        <w:rPr>
          <w:sz w:val="26"/>
          <w:szCs w:val="26"/>
        </w:rPr>
      </w:pPr>
      <w:r>
        <w:rPr>
          <w:sz w:val="26"/>
          <w:szCs w:val="26"/>
        </w:rPr>
        <w:t>§ 2</w:t>
      </w:r>
    </w:p>
    <w:p w:rsidR="00B83E6B" w:rsidRDefault="00B83E6B" w:rsidP="003D2925">
      <w:pPr>
        <w:jc w:val="center"/>
        <w:rPr>
          <w:sz w:val="26"/>
          <w:szCs w:val="26"/>
        </w:rPr>
      </w:pPr>
    </w:p>
    <w:p w:rsidR="00B83E6B" w:rsidRDefault="00B83E6B" w:rsidP="00B83E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Zobowiązuje się Wójta Gminy Skarbimierz do zapewnienia niezwłocznej publikacji uchwał na stronie Biuletynu Informacji Publicznej. </w:t>
      </w:r>
    </w:p>
    <w:p w:rsidR="00B83E6B" w:rsidRDefault="00B83E6B" w:rsidP="003D2925">
      <w:pPr>
        <w:jc w:val="center"/>
        <w:rPr>
          <w:sz w:val="26"/>
          <w:szCs w:val="26"/>
        </w:rPr>
      </w:pPr>
    </w:p>
    <w:p w:rsidR="003D2925" w:rsidRDefault="00B83E6B" w:rsidP="003D2925">
      <w:pPr>
        <w:jc w:val="center"/>
        <w:rPr>
          <w:sz w:val="26"/>
          <w:szCs w:val="26"/>
        </w:rPr>
      </w:pPr>
      <w:r>
        <w:rPr>
          <w:sz w:val="26"/>
          <w:szCs w:val="26"/>
        </w:rPr>
        <w:t>§ 3</w:t>
      </w:r>
    </w:p>
    <w:p w:rsidR="003D2925" w:rsidRDefault="003D2925" w:rsidP="003D2925">
      <w:pPr>
        <w:rPr>
          <w:sz w:val="26"/>
          <w:szCs w:val="26"/>
        </w:rPr>
      </w:pPr>
    </w:p>
    <w:p w:rsidR="003D2925" w:rsidRDefault="008E50E2" w:rsidP="00B83E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D2925">
        <w:rPr>
          <w:sz w:val="26"/>
          <w:szCs w:val="26"/>
        </w:rPr>
        <w:t>Wykonanie uchwały powierza się Przewodniczącemu Rady, zobowiązując go do przygotowania odpowiedzi i przesłania skarżącemu odpisu niniejszej uchwały wraz              z załącznikiem.</w:t>
      </w:r>
    </w:p>
    <w:p w:rsidR="00812547" w:rsidRDefault="00812547" w:rsidP="003D2925">
      <w:pPr>
        <w:ind w:firstLine="708"/>
        <w:jc w:val="both"/>
        <w:rPr>
          <w:sz w:val="26"/>
          <w:szCs w:val="26"/>
        </w:rPr>
      </w:pPr>
    </w:p>
    <w:p w:rsidR="003D2925" w:rsidRDefault="00B83E6B" w:rsidP="003D2925">
      <w:pPr>
        <w:jc w:val="center"/>
        <w:rPr>
          <w:sz w:val="26"/>
          <w:szCs w:val="26"/>
        </w:rPr>
      </w:pPr>
      <w:r>
        <w:rPr>
          <w:sz w:val="26"/>
          <w:szCs w:val="26"/>
        </w:rPr>
        <w:t>§ 4</w:t>
      </w: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ind w:firstLine="708"/>
        <w:rPr>
          <w:sz w:val="26"/>
          <w:szCs w:val="26"/>
        </w:rPr>
      </w:pPr>
      <w:r>
        <w:rPr>
          <w:sz w:val="26"/>
          <w:szCs w:val="26"/>
        </w:rPr>
        <w:t>Uchwała wchodzi w życie  z dniem podjęcia.</w:t>
      </w: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3D2925" w:rsidRDefault="003D2925" w:rsidP="003D2925">
      <w:pPr>
        <w:rPr>
          <w:sz w:val="26"/>
          <w:szCs w:val="26"/>
        </w:rPr>
      </w:pPr>
    </w:p>
    <w:p w:rsidR="008E50E2" w:rsidRDefault="008E50E2" w:rsidP="003D2925">
      <w:pPr>
        <w:rPr>
          <w:sz w:val="26"/>
          <w:szCs w:val="26"/>
        </w:rPr>
      </w:pPr>
    </w:p>
    <w:p w:rsidR="00B83E6B" w:rsidRPr="00B83E6B" w:rsidRDefault="00B83E6B" w:rsidP="00B83E6B">
      <w:pPr>
        <w:jc w:val="both"/>
        <w:rPr>
          <w:b/>
          <w:sz w:val="18"/>
          <w:szCs w:val="18"/>
        </w:rPr>
      </w:pPr>
      <w:r w:rsidRPr="00B83E6B">
        <w:rPr>
          <w:b/>
          <w:sz w:val="18"/>
          <w:szCs w:val="18"/>
        </w:rPr>
        <w:lastRenderedPageBreak/>
        <w:t xml:space="preserve">zał. do uchwały Rady Gminy Skarbimierz </w:t>
      </w:r>
    </w:p>
    <w:p w:rsidR="00B83E6B" w:rsidRPr="00B83E6B" w:rsidRDefault="00B83E6B" w:rsidP="00B83E6B">
      <w:pPr>
        <w:jc w:val="both"/>
        <w:rPr>
          <w:b/>
          <w:sz w:val="18"/>
          <w:szCs w:val="18"/>
        </w:rPr>
      </w:pPr>
      <w:r w:rsidRPr="00B83E6B">
        <w:rPr>
          <w:b/>
          <w:sz w:val="18"/>
          <w:szCs w:val="18"/>
        </w:rPr>
        <w:t>Nr XXI/145/2012</w:t>
      </w:r>
    </w:p>
    <w:p w:rsidR="00B83E6B" w:rsidRPr="00B83E6B" w:rsidRDefault="00B83E6B" w:rsidP="00B83E6B">
      <w:pPr>
        <w:jc w:val="both"/>
        <w:rPr>
          <w:b/>
          <w:sz w:val="18"/>
          <w:szCs w:val="18"/>
        </w:rPr>
      </w:pPr>
      <w:r w:rsidRPr="00B83E6B">
        <w:rPr>
          <w:b/>
          <w:sz w:val="18"/>
          <w:szCs w:val="18"/>
        </w:rPr>
        <w:t xml:space="preserve">z dnia 29 października 2012r.  </w:t>
      </w:r>
    </w:p>
    <w:p w:rsidR="008E50E2" w:rsidRDefault="008E50E2" w:rsidP="003D2925">
      <w:pPr>
        <w:rPr>
          <w:sz w:val="26"/>
          <w:szCs w:val="26"/>
        </w:rPr>
      </w:pPr>
    </w:p>
    <w:p w:rsidR="008E50E2" w:rsidRDefault="008E50E2" w:rsidP="003D2925">
      <w:pPr>
        <w:rPr>
          <w:sz w:val="26"/>
          <w:szCs w:val="26"/>
        </w:rPr>
      </w:pPr>
    </w:p>
    <w:p w:rsidR="008E50E2" w:rsidRDefault="008E50E2" w:rsidP="003D2925">
      <w:pPr>
        <w:rPr>
          <w:sz w:val="26"/>
          <w:szCs w:val="26"/>
        </w:rPr>
      </w:pPr>
    </w:p>
    <w:p w:rsidR="0051435B" w:rsidRDefault="0051435B" w:rsidP="0051435B">
      <w:pPr>
        <w:jc w:val="both"/>
        <w:rPr>
          <w:b/>
          <w:sz w:val="18"/>
          <w:szCs w:val="18"/>
        </w:rPr>
      </w:pPr>
    </w:p>
    <w:p w:rsidR="006174A2" w:rsidRPr="004C5E9C" w:rsidRDefault="006174A2" w:rsidP="006174A2">
      <w:pPr>
        <w:autoSpaceDE w:val="0"/>
        <w:autoSpaceDN w:val="0"/>
        <w:adjustRightInd w:val="0"/>
        <w:spacing w:before="160" w:line="252" w:lineRule="auto"/>
        <w:ind w:firstLine="440"/>
        <w:jc w:val="center"/>
        <w:rPr>
          <w:b/>
          <w:sz w:val="32"/>
          <w:szCs w:val="32"/>
        </w:rPr>
      </w:pPr>
      <w:r w:rsidRPr="004C5E9C">
        <w:rPr>
          <w:b/>
          <w:sz w:val="32"/>
          <w:szCs w:val="32"/>
        </w:rPr>
        <w:t>UZASADNIENIE</w:t>
      </w:r>
    </w:p>
    <w:p w:rsidR="006174A2" w:rsidRPr="004C5E9C" w:rsidRDefault="006174A2" w:rsidP="006174A2">
      <w:pPr>
        <w:autoSpaceDE w:val="0"/>
        <w:autoSpaceDN w:val="0"/>
        <w:adjustRightInd w:val="0"/>
        <w:spacing w:before="160" w:line="252" w:lineRule="auto"/>
        <w:ind w:firstLine="440"/>
        <w:jc w:val="center"/>
        <w:rPr>
          <w:b/>
          <w:sz w:val="32"/>
          <w:szCs w:val="32"/>
        </w:rPr>
      </w:pPr>
    </w:p>
    <w:p w:rsidR="00B83E6B" w:rsidRDefault="00B83E6B" w:rsidP="00F3199D">
      <w:pPr>
        <w:ind w:firstLine="440"/>
        <w:jc w:val="both"/>
        <w:rPr>
          <w:sz w:val="28"/>
          <w:szCs w:val="28"/>
        </w:rPr>
      </w:pPr>
      <w:r>
        <w:rPr>
          <w:sz w:val="28"/>
          <w:szCs w:val="28"/>
        </w:rPr>
        <w:t>Podjęte w 2012 roku uchwały Rady Gminy</w:t>
      </w:r>
      <w:r w:rsidR="00F3199D">
        <w:rPr>
          <w:sz w:val="28"/>
          <w:szCs w:val="28"/>
        </w:rPr>
        <w:t>,</w:t>
      </w:r>
      <w:r>
        <w:rPr>
          <w:sz w:val="28"/>
          <w:szCs w:val="28"/>
        </w:rPr>
        <w:t xml:space="preserve"> w zakresie placówek oświatowych</w:t>
      </w:r>
      <w:r w:rsidR="00F3199D">
        <w:rPr>
          <w:sz w:val="28"/>
          <w:szCs w:val="28"/>
        </w:rPr>
        <w:t>,</w:t>
      </w:r>
      <w:r>
        <w:rPr>
          <w:sz w:val="28"/>
          <w:szCs w:val="28"/>
        </w:rPr>
        <w:t xml:space="preserve"> nie podlegały opiniowaniu przez ZNP ani przez OPZZ. </w:t>
      </w:r>
    </w:p>
    <w:p w:rsidR="00B83E6B" w:rsidRDefault="00B83E6B" w:rsidP="00B83E6B">
      <w:pPr>
        <w:ind w:firstLine="708"/>
        <w:jc w:val="both"/>
        <w:rPr>
          <w:sz w:val="28"/>
          <w:szCs w:val="28"/>
        </w:rPr>
      </w:pPr>
      <w:r w:rsidRPr="00DC17F1">
        <w:rPr>
          <w:sz w:val="28"/>
          <w:szCs w:val="28"/>
        </w:rPr>
        <w:t>W przypadku podejmowania uchwał, które mocą u</w:t>
      </w:r>
      <w:r>
        <w:rPr>
          <w:sz w:val="28"/>
          <w:szCs w:val="28"/>
        </w:rPr>
        <w:t xml:space="preserve">stawy </w:t>
      </w:r>
      <w:r w:rsidRPr="00DC17F1">
        <w:rPr>
          <w:sz w:val="28"/>
          <w:szCs w:val="28"/>
        </w:rPr>
        <w:t>muszą być opiniowane przez związki zawodowe,</w:t>
      </w:r>
      <w:r>
        <w:rPr>
          <w:sz w:val="28"/>
          <w:szCs w:val="28"/>
        </w:rPr>
        <w:t xml:space="preserve"> to projekty tych uchwał</w:t>
      </w:r>
      <w:r w:rsidRPr="00DC17F1">
        <w:rPr>
          <w:sz w:val="28"/>
          <w:szCs w:val="28"/>
        </w:rPr>
        <w:t>  były </w:t>
      </w:r>
      <w:r>
        <w:rPr>
          <w:sz w:val="28"/>
          <w:szCs w:val="28"/>
        </w:rPr>
        <w:t xml:space="preserve"> przesyłane do związków zgodnie </w:t>
      </w:r>
      <w:r w:rsidRPr="00DC17F1">
        <w:rPr>
          <w:sz w:val="28"/>
          <w:szCs w:val="28"/>
        </w:rPr>
        <w:t>z procedu</w:t>
      </w:r>
      <w:r>
        <w:rPr>
          <w:sz w:val="28"/>
          <w:szCs w:val="28"/>
        </w:rPr>
        <w:t xml:space="preserve">rą (przypadki takie miały miejsce w latach minionych). </w:t>
      </w:r>
    </w:p>
    <w:p w:rsidR="00B83E6B" w:rsidRDefault="00B83E6B" w:rsidP="00B83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Odnośnie n</w:t>
      </w:r>
      <w:r w:rsidRPr="00DC17F1">
        <w:rPr>
          <w:sz w:val="28"/>
          <w:szCs w:val="28"/>
        </w:rPr>
        <w:t xml:space="preserve">iezamieszczania na </w:t>
      </w:r>
      <w:r>
        <w:rPr>
          <w:sz w:val="28"/>
          <w:szCs w:val="28"/>
        </w:rPr>
        <w:t xml:space="preserve">stronach </w:t>
      </w:r>
      <w:r w:rsidRPr="00DC17F1">
        <w:rPr>
          <w:sz w:val="28"/>
          <w:szCs w:val="28"/>
        </w:rPr>
        <w:t xml:space="preserve">BIP uchwał  to, </w:t>
      </w:r>
      <w:r>
        <w:rPr>
          <w:sz w:val="28"/>
          <w:szCs w:val="28"/>
        </w:rPr>
        <w:t>w przypadku uchwał stanowiących </w:t>
      </w:r>
      <w:r w:rsidRPr="00DC17F1">
        <w:rPr>
          <w:sz w:val="28"/>
          <w:szCs w:val="28"/>
        </w:rPr>
        <w:t>akty prawa miejscow</w:t>
      </w:r>
      <w:r>
        <w:rPr>
          <w:sz w:val="28"/>
          <w:szCs w:val="28"/>
        </w:rPr>
        <w:t>ego w rozumieniu art. 13 ustawy                z 20 lipca 2000</w:t>
      </w:r>
      <w:r w:rsidRPr="00DC17F1">
        <w:rPr>
          <w:sz w:val="28"/>
          <w:szCs w:val="28"/>
        </w:rPr>
        <w:t xml:space="preserve">r. o ogłaszaniu aktów normatywnych i niektórych </w:t>
      </w:r>
      <w:r>
        <w:rPr>
          <w:sz w:val="28"/>
          <w:szCs w:val="28"/>
        </w:rPr>
        <w:t xml:space="preserve">                                    </w:t>
      </w:r>
      <w:r w:rsidRPr="00DC17F1">
        <w:rPr>
          <w:sz w:val="28"/>
          <w:szCs w:val="28"/>
        </w:rPr>
        <w:t xml:space="preserve">innych aktów prawnych były ogłaszane w  wojewódzkim dzienniku </w:t>
      </w:r>
      <w:r>
        <w:rPr>
          <w:sz w:val="28"/>
          <w:szCs w:val="28"/>
        </w:rPr>
        <w:t xml:space="preserve">               urzędowym </w:t>
      </w:r>
      <w:r w:rsidRPr="00DC17F1">
        <w:rPr>
          <w:sz w:val="28"/>
          <w:szCs w:val="28"/>
        </w:rPr>
        <w:t>zgodnie z p</w:t>
      </w:r>
      <w:r>
        <w:rPr>
          <w:sz w:val="28"/>
          <w:szCs w:val="28"/>
        </w:rPr>
        <w:t xml:space="preserve">rocedurą wynikająca z ustawy. </w:t>
      </w:r>
    </w:p>
    <w:p w:rsidR="00B83E6B" w:rsidRDefault="00B83E6B" w:rsidP="00B83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DC17F1">
        <w:rPr>
          <w:sz w:val="28"/>
          <w:szCs w:val="28"/>
        </w:rPr>
        <w:t xml:space="preserve">atomiast pozostałe uchwały, a </w:t>
      </w:r>
      <w:r>
        <w:rPr>
          <w:sz w:val="28"/>
          <w:szCs w:val="28"/>
        </w:rPr>
        <w:t>nie podlegające publikacji w Dzienniku Urzędowym Województwa Opolskiego</w:t>
      </w:r>
      <w:r w:rsidRPr="00DC17F1">
        <w:rPr>
          <w:sz w:val="28"/>
          <w:szCs w:val="28"/>
        </w:rPr>
        <w:t xml:space="preserve">, są umieszczane na stronie BIP celem zapewnienia dostępu do informacji publicznej, to jednak rozporządzenie </w:t>
      </w:r>
      <w:r>
        <w:rPr>
          <w:sz w:val="28"/>
          <w:szCs w:val="28"/>
        </w:rPr>
        <w:t xml:space="preserve">                  </w:t>
      </w:r>
      <w:r w:rsidRPr="00DC17F1">
        <w:rPr>
          <w:sz w:val="28"/>
          <w:szCs w:val="28"/>
        </w:rPr>
        <w:t xml:space="preserve">w sprawie Biuletynu Informacji Publicznej nie określa ściśle terminu, </w:t>
      </w:r>
      <w:r>
        <w:rPr>
          <w:sz w:val="28"/>
          <w:szCs w:val="28"/>
        </w:rPr>
        <w:t xml:space="preserve">                    w jakim informacje mają </w:t>
      </w:r>
      <w:r w:rsidRPr="00DC17F1">
        <w:rPr>
          <w:sz w:val="28"/>
          <w:szCs w:val="28"/>
        </w:rPr>
        <w:t>być ogłaszane</w:t>
      </w:r>
      <w:r>
        <w:rPr>
          <w:sz w:val="28"/>
          <w:szCs w:val="28"/>
        </w:rPr>
        <w:t>.</w:t>
      </w:r>
    </w:p>
    <w:p w:rsidR="00B83E6B" w:rsidRDefault="00B83E6B" w:rsidP="00B83E6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C17F1">
        <w:rPr>
          <w:sz w:val="28"/>
          <w:szCs w:val="28"/>
        </w:rPr>
        <w:t>Ponadto nawet o ile zaistniałaby zwłoka w umi</w:t>
      </w:r>
      <w:r>
        <w:rPr>
          <w:sz w:val="28"/>
          <w:szCs w:val="28"/>
        </w:rPr>
        <w:t xml:space="preserve">eszczeniu na BIP tekstów </w:t>
      </w:r>
      <w:r w:rsidRPr="00DC17F1">
        <w:rPr>
          <w:sz w:val="28"/>
          <w:szCs w:val="28"/>
        </w:rPr>
        <w:t xml:space="preserve"> uchwał, to nie można uznać, że Gmina dopuściła się   naruszenia zapisów art. 4 i 6 ust. 1 </w:t>
      </w:r>
      <w:proofErr w:type="spellStart"/>
      <w:r w:rsidRPr="00DC17F1">
        <w:rPr>
          <w:sz w:val="28"/>
          <w:szCs w:val="28"/>
        </w:rPr>
        <w:t>pkt</w:t>
      </w:r>
      <w:proofErr w:type="spellEnd"/>
      <w:r w:rsidRPr="00DC17F1">
        <w:rPr>
          <w:sz w:val="28"/>
          <w:szCs w:val="28"/>
        </w:rPr>
        <w:t xml:space="preserve"> 1 b ustawy z 6 września 2001 r. o dostępie</w:t>
      </w:r>
      <w:r>
        <w:rPr>
          <w:sz w:val="28"/>
          <w:szCs w:val="28"/>
        </w:rPr>
        <w:t xml:space="preserve">                      do informacji publicznej. </w:t>
      </w:r>
    </w:p>
    <w:p w:rsidR="00B83E6B" w:rsidRPr="0096389B" w:rsidRDefault="00B83E6B" w:rsidP="00B83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Równocześnie za zasadne uznaje się zobowiązanie organu wykonawczego Gminy do bezzwłocznej publikacji podejmowanych przez Radę Gminy uchwał. </w:t>
      </w:r>
    </w:p>
    <w:p w:rsidR="00B83E6B" w:rsidRPr="00280E22" w:rsidRDefault="00B83E6B" w:rsidP="00B83E6B">
      <w:pPr>
        <w:jc w:val="both"/>
        <w:rPr>
          <w:sz w:val="28"/>
          <w:szCs w:val="28"/>
        </w:rPr>
      </w:pPr>
    </w:p>
    <w:p w:rsidR="0060516E" w:rsidRDefault="0060516E" w:rsidP="0051435B">
      <w:pPr>
        <w:spacing w:line="360" w:lineRule="auto"/>
        <w:jc w:val="both"/>
        <w:rPr>
          <w:sz w:val="26"/>
          <w:szCs w:val="26"/>
        </w:rPr>
      </w:pPr>
    </w:p>
    <w:sectPr w:rsidR="0060516E" w:rsidSect="00CD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D2925"/>
    <w:rsid w:val="00095229"/>
    <w:rsid w:val="000E0F39"/>
    <w:rsid w:val="001C3758"/>
    <w:rsid w:val="001E130C"/>
    <w:rsid w:val="002B7F2A"/>
    <w:rsid w:val="002F2E23"/>
    <w:rsid w:val="00301F8D"/>
    <w:rsid w:val="003D2925"/>
    <w:rsid w:val="003F621F"/>
    <w:rsid w:val="004547FF"/>
    <w:rsid w:val="0047474D"/>
    <w:rsid w:val="004B4FE4"/>
    <w:rsid w:val="004D4CA2"/>
    <w:rsid w:val="0051435B"/>
    <w:rsid w:val="00597F73"/>
    <w:rsid w:val="005C2FA6"/>
    <w:rsid w:val="005D6EC0"/>
    <w:rsid w:val="0060516E"/>
    <w:rsid w:val="006174A2"/>
    <w:rsid w:val="006E3836"/>
    <w:rsid w:val="00763753"/>
    <w:rsid w:val="007C5931"/>
    <w:rsid w:val="007F7859"/>
    <w:rsid w:val="00801485"/>
    <w:rsid w:val="00812547"/>
    <w:rsid w:val="00820BC7"/>
    <w:rsid w:val="008673BF"/>
    <w:rsid w:val="008C4099"/>
    <w:rsid w:val="008E50E2"/>
    <w:rsid w:val="0091665A"/>
    <w:rsid w:val="00945EB4"/>
    <w:rsid w:val="009503EF"/>
    <w:rsid w:val="0095771A"/>
    <w:rsid w:val="009903FC"/>
    <w:rsid w:val="009F64A7"/>
    <w:rsid w:val="00AB0AF5"/>
    <w:rsid w:val="00AB30C5"/>
    <w:rsid w:val="00AF224A"/>
    <w:rsid w:val="00B44DF7"/>
    <w:rsid w:val="00B57BC2"/>
    <w:rsid w:val="00B73886"/>
    <w:rsid w:val="00B83E6B"/>
    <w:rsid w:val="00BE7C49"/>
    <w:rsid w:val="00BF54F9"/>
    <w:rsid w:val="00C06F27"/>
    <w:rsid w:val="00C67B24"/>
    <w:rsid w:val="00CD0938"/>
    <w:rsid w:val="00CF2567"/>
    <w:rsid w:val="00D63768"/>
    <w:rsid w:val="00E82F6A"/>
    <w:rsid w:val="00F175B1"/>
    <w:rsid w:val="00F3199D"/>
    <w:rsid w:val="00F60F77"/>
    <w:rsid w:val="00F6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25</cp:revision>
  <cp:lastPrinted>2012-10-31T07:51:00Z</cp:lastPrinted>
  <dcterms:created xsi:type="dcterms:W3CDTF">2011-11-16T10:44:00Z</dcterms:created>
  <dcterms:modified xsi:type="dcterms:W3CDTF">2012-10-31T07:54:00Z</dcterms:modified>
</cp:coreProperties>
</file>