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7" w:rsidRDefault="00517AC7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2</w:t>
      </w:r>
    </w:p>
    <w:p w:rsidR="00517AC7" w:rsidRDefault="00517AC7">
      <w:pPr>
        <w:rPr>
          <w:b/>
          <w:sz w:val="26"/>
          <w:szCs w:val="26"/>
        </w:rPr>
      </w:pPr>
    </w:p>
    <w:p w:rsidR="00517AC7" w:rsidRDefault="00517AC7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    Wykonanie dochodów  budżetu Gminy Skarbimierz </w:t>
      </w:r>
    </w:p>
    <w:p w:rsidR="00517AC7" w:rsidRDefault="00517AC7">
      <w:pPr>
        <w:ind w:left="2832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za   2007 r.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17AC7" w:rsidRDefault="00517AC7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>
        <w:t>zł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</w:p>
    <w:tbl>
      <w:tblPr>
        <w:tblW w:w="9866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5529"/>
        <w:gridCol w:w="1418"/>
        <w:gridCol w:w="1558"/>
        <w:gridCol w:w="709"/>
      </w:tblGrid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7AC7" w:rsidRDefault="00517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7AC7" w:rsidRDefault="00517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7AC7" w:rsidRDefault="00517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plan na 2007 r.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7AC7" w:rsidRDefault="00517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Wykonanie</w:t>
            </w:r>
          </w:p>
          <w:p w:rsidR="00517AC7" w:rsidRDefault="00517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za   2007r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7AC7" w:rsidRDefault="00517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% </w:t>
            </w:r>
          </w:p>
          <w:p w:rsidR="00517AC7" w:rsidRDefault="00517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wykon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Leśnictwo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1.046,76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1.700 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1.046,76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1.626.348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1.589.289,51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16"/>
                <w:szCs w:val="22"/>
              </w:rPr>
            </w:pPr>
            <w:r>
              <w:rPr>
                <w:szCs w:val="22"/>
              </w:rPr>
              <w:t>- dotacja cel. z sam.wojew. na dofinansowanie budowy drogi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modernizacja drogi gm. Skarbimierz-Pępice                               </w:t>
            </w:r>
          </w:p>
          <w:p w:rsidR="00517AC7" w:rsidRDefault="00517AC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 -      przebudowa drogi wzdłuż terenów inwestycyjnych        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196.348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1.430.000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196.347,53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1.392.941,98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Wytwarzanie i zaopatr.w ener.elektr., gaz i wodę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Cs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pStyle w:val="Nagwek"/>
              <w:tabs>
                <w:tab w:val="clear" w:pos="4819"/>
                <w:tab w:val="clear" w:pos="9071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windykacja EKO-Skarbimierz – zaległości za wodę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712,18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Gospodarka mieszkaniowa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2.393.908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2.466.790,14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Cs w:val="22"/>
              </w:rPr>
              <w:t>wpływy ze sprzedaży nieruchomości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w tym: osiedle</w:t>
            </w:r>
          </w:p>
          <w:p w:rsidR="00517AC7" w:rsidRDefault="00517AC7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           gmina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2.252.000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2.200.924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51.076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2.307.390,11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2.256.313,68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51.076,43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dochody z dzierżaw gruntów i nieruchomosci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51.300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57.623,57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czynsze mieszkaniowe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42.600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34.830,71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- opłata - wieczyste użytkowanie           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3.782,40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wpływy ze sprzedaży składników majątkowych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6.508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4.949,30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różne opłaty - zwrot kosztów postępowania sądowego, komr.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37.000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56.733,57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153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odsetki od nieterminowych wpłat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1.500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1.480,48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Działalność usługowa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16.800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20.972,89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wynajm maszyn rolniczych, autobusu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16.800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20.972,89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Administracja publiczna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9.433,71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opłaty za materiały przetargowe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1.800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     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- 5% od dochodów uzyskanych na rzecz budżetu państwa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1.300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3.169,72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244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różne dochody – zwroty za rozmowy telefoniczne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6.221,67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odsetki od nietreminowej wpłaty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-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42,32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  <w:p w:rsidR="00517AC7" w:rsidRDefault="00517AC7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fizycz. i od in. jednostek  </w:t>
            </w:r>
          </w:p>
          <w:p w:rsidR="00517AC7" w:rsidRDefault="00517AC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nie posiadaj. sob. prawnej oraz wydatki zw. z ich poborem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6.246.664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6.352.252,72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- 35,61% udział w podatku dochod. od osób fizycznych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1.784.064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1.928.899,00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- 6,71% udział w podatku dochodowego od osób prawnych i  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jedn.organizac. nie posiadajacych osobowości prawnej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306.939,87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412.289,30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81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3.103.600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3.058.885,01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12.884,69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143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2.500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3.709,54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16.274,50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17.068,83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351.218,10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podatek od posiadania psów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2.155,00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44.705,90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opłata - wpis do ewidencji o działalności gospodarczej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8.420,00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nieruchomosci z tyt.  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zagospodar. przestrzennego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80.500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69.043,60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86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22.060,99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opłata za zezwol. na sprzedaż alkoholu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66.810,28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30.888,11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309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Różne rozliczenia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3.328.486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3.349.630,51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101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36.328,77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3.299.486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2.801.779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497.707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3.299.486,00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2.801.779,00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497.707,00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  100</w:t>
            </w:r>
          </w:p>
          <w:p w:rsidR="00517AC7" w:rsidRDefault="00517AC7">
            <w:pPr>
              <w:rPr>
                <w:szCs w:val="22"/>
              </w:rPr>
            </w:pP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  100</w:t>
            </w:r>
          </w:p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     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pStyle w:val="Nagwek"/>
              <w:tabs>
                <w:tab w:val="clear" w:pos="4819"/>
                <w:tab w:val="clear" w:pos="9071"/>
              </w:tabs>
              <w:rPr>
                <w:szCs w:val="22"/>
              </w:rPr>
            </w:pPr>
            <w:r>
              <w:rPr>
                <w:szCs w:val="22"/>
              </w:rPr>
              <w:t xml:space="preserve">-różne dochody  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refun.wynagrdzeń z UP,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 w:val="16"/>
                <w:szCs w:val="22"/>
              </w:rPr>
              <w:t>odszkodowania z PZU</w:t>
            </w:r>
            <w:r>
              <w:rPr>
                <w:szCs w:val="22"/>
              </w:rPr>
              <w:t xml:space="preserve"> 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wadium za działkę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13.815,74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1.053,90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10.163,84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2.598,00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175.872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172.880,94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130.000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134.727,16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wynajm hali sportowej przy szkole podstawowej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5.319,10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dot. U.W. – dofin.pracodaw.kształc.młodocian.pracowników,komisje egzaminacyjne,zakupy lektur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dot U.W – język angielski</w:t>
            </w:r>
          </w:p>
          <w:p w:rsidR="00517AC7" w:rsidRDefault="00517AC7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odsetki od nieterm.wpłat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24.790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16.082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23.811,20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9.022,96</w:t>
            </w: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96</w:t>
            </w:r>
          </w:p>
          <w:p w:rsidR="00517AC7" w:rsidRDefault="00517AC7">
            <w:pPr>
              <w:jc w:val="right"/>
              <w:rPr>
                <w:szCs w:val="22"/>
              </w:rPr>
            </w:pPr>
          </w:p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Pomoc społeczna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271.632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260.412,05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-dotacja z U.W. na dożywianie uczniów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78.000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78.000,00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-usługi opiekuńcze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1.256,00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dotacja z U.W. – zasiłki i pomoc w naturze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108.232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89.441,86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dotacja z U.W. – dofinansowanie Ośrodka Pomocy Społ.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 xml:space="preserve">- 50% dochodów jst  z tyt.zwrotu zaliczek alimentacyjnych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7.714,19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854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Edukacyjkna opieka wychowawcza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49.531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29.937,70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Cs w:val="22"/>
              </w:rPr>
              <w:t xml:space="preserve">dotacja z U.Woj.- pomoc materialna dla uczniów, zakup </w:t>
            </w:r>
          </w:p>
          <w:p w:rsidR="00517AC7" w:rsidRDefault="00517AC7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 podręczników i jednolitych strojów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49.531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29.937,70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26.700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19.959,72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15.434,13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 różne wpływy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4.500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4.472,43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Cs w:val="22"/>
              </w:rPr>
            </w:pPr>
            <w:r>
              <w:rPr>
                <w:szCs w:val="22"/>
              </w:rPr>
              <w:t>-odsetki od nieterminowych wpłat + koszty upomnienia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I.  Razem  dochody  własne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14.145.741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14.273.318,83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Środki ze źródeł pozabudżetowych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1.473.000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1.472.606,49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dofinansowanie modernizacji dróg – środki z unii europejskiej </w:t>
            </w:r>
          </w:p>
          <w:p w:rsidR="00517AC7" w:rsidRDefault="00517AC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</w:t>
            </w:r>
            <w:r>
              <w:rPr>
                <w:bCs/>
                <w:sz w:val="18"/>
                <w:szCs w:val="22"/>
              </w:rPr>
              <w:t xml:space="preserve"> Skarbimierz - Pępice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sz w:val="18"/>
                <w:szCs w:val="18"/>
              </w:rPr>
            </w:pPr>
          </w:p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1.473.000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</w:p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1.472.606,49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</w:p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18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 dofinansowanie programu szkoły podsatwowej „ szkoła na tak”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II.  Razem dochody ze żródeł pozabudżetowych</w:t>
            </w:r>
          </w:p>
          <w:p w:rsidR="00517AC7" w:rsidRDefault="00517AC7">
            <w:pPr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1.538.000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1.498.606,49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Cs/>
                <w:sz w:val="18"/>
                <w:szCs w:val="22"/>
                <w:u w:val="single"/>
              </w:rPr>
            </w:pPr>
            <w:r>
              <w:rPr>
                <w:bCs/>
                <w:sz w:val="18"/>
                <w:szCs w:val="22"/>
              </w:rPr>
              <w:t xml:space="preserve">      </w:t>
            </w:r>
            <w:r>
              <w:rPr>
                <w:bCs/>
                <w:sz w:val="18"/>
                <w:szCs w:val="22"/>
                <w:u w:val="single"/>
              </w:rPr>
              <w:t xml:space="preserve">dotacje na zadania zlecone  </w:t>
            </w:r>
          </w:p>
          <w:p w:rsidR="00517AC7" w:rsidRDefault="00517AC7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517AC7" w:rsidRDefault="00517AC7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010 – Rolnictwo i łowiectwo</w:t>
            </w:r>
          </w:p>
          <w:p w:rsidR="00517AC7" w:rsidRDefault="00517AC7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517AC7" w:rsidRDefault="00517AC7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oraz sądow.</w:t>
            </w:r>
          </w:p>
          <w:p w:rsidR="00517AC7" w:rsidRDefault="00517AC7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754 – Bezpieczeństwo publ. i ochr. przeciwpożarowa</w:t>
            </w:r>
          </w:p>
          <w:p w:rsidR="00517AC7" w:rsidRDefault="00517AC7">
            <w:pPr>
              <w:rPr>
                <w:sz w:val="18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2.338.245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141.488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50.104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35.826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</w:t>
            </w:r>
          </w:p>
          <w:p w:rsidR="00517AC7" w:rsidRDefault="00517AC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2.109.827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2.092.567,32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141.486,57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50.104,00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35.156,00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1.864.820,75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</w:t>
            </w:r>
          </w:p>
          <w:p w:rsidR="00517AC7" w:rsidRDefault="00517AC7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18.021.986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17.864.492,64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</w:p>
          <w:p w:rsidR="00517AC7" w:rsidRDefault="00517A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</w:tr>
      <w:tr w:rsidR="00517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 tym z tyt.- podatków, opłat i udziały w podatkach</w:t>
            </w:r>
          </w:p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majątku gminy</w:t>
            </w:r>
          </w:p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517AC7" w:rsidRDefault="00517AC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ze żródeł pozabudżetowych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6.238.464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2.400.908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3.299.486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4.325.228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219.900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1.538.000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6.321.364,61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2.451.348,97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3.299.486,00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3.996.070,55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297.616,02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1.498.606,49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101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102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135</w:t>
            </w:r>
          </w:p>
          <w:p w:rsidR="00517AC7" w:rsidRDefault="00517AC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</w:t>
            </w:r>
          </w:p>
        </w:tc>
      </w:tr>
    </w:tbl>
    <w:p w:rsidR="00517AC7" w:rsidRDefault="00517AC7"/>
    <w:sectPr w:rsidR="00517AC7">
      <w:headerReference w:type="default" r:id="rId7"/>
      <w:pgSz w:w="11906" w:h="16838" w:code="9"/>
      <w:pgMar w:top="1418" w:right="794" w:bottom="1418" w:left="153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7B" w:rsidRDefault="00ED527B">
      <w:r>
        <w:separator/>
      </w:r>
    </w:p>
  </w:endnote>
  <w:endnote w:type="continuationSeparator" w:id="1">
    <w:p w:rsidR="00ED527B" w:rsidRDefault="00ED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7B" w:rsidRDefault="00ED527B">
      <w:r>
        <w:separator/>
      </w:r>
    </w:p>
  </w:footnote>
  <w:footnote w:type="continuationSeparator" w:id="1">
    <w:p w:rsidR="00ED527B" w:rsidRDefault="00ED5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C7" w:rsidRDefault="00517AC7">
    <w:pPr>
      <w:pStyle w:val="Nagwek"/>
      <w:jc w:val="center"/>
    </w:pPr>
    <w:fldSimple w:instr="\PAGE">
      <w:r w:rsidR="00A6590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0F100608"/>
    <w:multiLevelType w:val="hybridMultilevel"/>
    <w:tmpl w:val="531CE30A"/>
    <w:lvl w:ilvl="0" w:tplc="973A30A4">
      <w:start w:val="45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7F6226F7"/>
    <w:multiLevelType w:val="hybridMultilevel"/>
    <w:tmpl w:val="F3E06160"/>
    <w:lvl w:ilvl="0" w:tplc="BA5CD8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727"/>
    <w:rsid w:val="00517AC7"/>
    <w:rsid w:val="00A6590B"/>
    <w:rsid w:val="00C53727"/>
    <w:rsid w:val="00E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dochody 2000r</vt:lpstr>
    </vt:vector>
  </TitlesOfParts>
  <Company>BRZEG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dochody 2000r</dc:title>
  <dc:subject/>
  <dc:creator>Urząd Gminy BRZEG</dc:creator>
  <cp:keywords/>
  <dc:description/>
  <cp:lastModifiedBy>Skarbnik</cp:lastModifiedBy>
  <cp:revision>2</cp:revision>
  <cp:lastPrinted>2008-02-21T08:05:00Z</cp:lastPrinted>
  <dcterms:created xsi:type="dcterms:W3CDTF">2011-07-08T10:46:00Z</dcterms:created>
  <dcterms:modified xsi:type="dcterms:W3CDTF">2011-07-08T10:46:00Z</dcterms:modified>
</cp:coreProperties>
</file>