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831" w:rsidRPr="00FF5FB5" w:rsidRDefault="007C3831" w:rsidP="00FF5FB5">
      <w:pPr>
        <w:pStyle w:val="Heading1"/>
        <w:widowControl/>
        <w:spacing w:line="360" w:lineRule="auto"/>
        <w:jc w:val="center"/>
        <w:rPr>
          <w:rFonts w:ascii="Arial" w:hAnsi="Arial" w:cs="Arial"/>
          <w:u w:val="none"/>
        </w:rPr>
      </w:pPr>
      <w:r w:rsidRPr="00FF5FB5">
        <w:rPr>
          <w:rFonts w:ascii="Arial" w:hAnsi="Arial" w:cs="Arial"/>
          <w:u w:val="none"/>
        </w:rPr>
        <w:t xml:space="preserve">UCHWAŁA NR XXXV/253/2009 </w:t>
      </w:r>
    </w:p>
    <w:p w:rsidR="007C3831" w:rsidRPr="00FF5FB5" w:rsidRDefault="007C3831" w:rsidP="00FF5FB5">
      <w:pPr>
        <w:pStyle w:val="Heading1"/>
        <w:widowControl/>
        <w:spacing w:line="360" w:lineRule="auto"/>
        <w:jc w:val="center"/>
        <w:rPr>
          <w:rFonts w:ascii="Arial" w:hAnsi="Arial" w:cs="Arial"/>
          <w:u w:val="none"/>
        </w:rPr>
      </w:pPr>
      <w:r w:rsidRPr="00FF5FB5">
        <w:rPr>
          <w:rFonts w:ascii="Arial" w:hAnsi="Arial" w:cs="Arial"/>
          <w:u w:val="none"/>
        </w:rPr>
        <w:t>RADY GMINY  SKARBIMIERZ</w:t>
      </w:r>
    </w:p>
    <w:p w:rsidR="007C3831" w:rsidRPr="00FF5FB5" w:rsidRDefault="007C3831" w:rsidP="00FF5FB5">
      <w:pPr>
        <w:pStyle w:val="Heading1"/>
        <w:widowControl/>
        <w:spacing w:line="360" w:lineRule="auto"/>
        <w:jc w:val="center"/>
        <w:rPr>
          <w:rFonts w:ascii="Arial" w:hAnsi="Arial" w:cs="Arial"/>
          <w:u w:val="none"/>
        </w:rPr>
      </w:pPr>
      <w:r w:rsidRPr="00FF5FB5">
        <w:rPr>
          <w:rFonts w:ascii="Arial" w:hAnsi="Arial" w:cs="Arial"/>
          <w:u w:val="none"/>
        </w:rPr>
        <w:t>z dnia 17 grudnia 2009</w:t>
      </w:r>
    </w:p>
    <w:p w:rsidR="007C3831" w:rsidRPr="00FF5FB5" w:rsidRDefault="007C3831" w:rsidP="00FF5FB5"/>
    <w:p w:rsidR="007C3831" w:rsidRDefault="007C3831" w:rsidP="001E26F5">
      <w:pPr>
        <w:pStyle w:val="BodyText"/>
        <w:rPr>
          <w:rFonts w:cs="Times New Roman"/>
        </w:rPr>
      </w:pPr>
      <w:r>
        <w:rPr>
          <w:sz w:val="22"/>
          <w:szCs w:val="22"/>
        </w:rPr>
        <w:t>w sprawie uchwalenia zmiany miejscowego planu zagospodarowania przestrzennego  obejmującą gminę Skarbimierz w granicach jednostki o symbolu P oraz doprowadzenia do zgodności zapisu ogólnego z opisem części graficznej miejscowego planu zagospodarowania przestrzennego</w:t>
      </w:r>
    </w:p>
    <w:p w:rsidR="007C3831" w:rsidRDefault="007C3831" w:rsidP="006C0F40"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7C3831" w:rsidRDefault="007C3831" w:rsidP="006C0F40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Na podstawie art. 18 ust. 2 pkt. 5 art. 40, art. 41 ust.1 ustawy z dnia 8 marca 1990 r. o samorządzie gminnym (tekst jednolity DZ.U. Nr 142 z 2001r poz. 1591), art. 20 ustawy z dnia 27 marca 2003r o planowaniu i zagospodarowaniu przestrzennym (Dz.U. nr 80 z 2003r poz. 717 z późniejszymi zmianami) Rada Gminy Skarbimierz uchwala, po stwierdzeniu zgodności zmiany planu z ustaleniami studium uwarunkowań i kierunków zagospodarowania przestrzennego Gminy Skarbimierz, co następuje :</w:t>
      </w:r>
    </w:p>
    <w:p w:rsidR="007C3831" w:rsidRDefault="007C3831" w:rsidP="006C0F40">
      <w:pPr>
        <w:pStyle w:val="Tekstpodstawowy21"/>
        <w:widowControl/>
        <w:rPr>
          <w:rFonts w:ascii="Arial" w:hAnsi="Arial" w:cs="Arial"/>
          <w:b/>
          <w:bCs/>
          <w:sz w:val="20"/>
          <w:szCs w:val="20"/>
        </w:rPr>
      </w:pPr>
    </w:p>
    <w:p w:rsidR="007C3831" w:rsidRDefault="007C3831" w:rsidP="006C0F40">
      <w:pPr>
        <w:pStyle w:val="Tekstpodstawowy21"/>
        <w:widowControl/>
        <w:rPr>
          <w:rFonts w:ascii="Arial" w:hAnsi="Arial" w:cs="Arial"/>
          <w:b/>
          <w:bCs/>
          <w:sz w:val="20"/>
          <w:szCs w:val="20"/>
        </w:rPr>
      </w:pPr>
    </w:p>
    <w:p w:rsidR="007C3831" w:rsidRDefault="007C3831" w:rsidP="006C0F40">
      <w:pPr>
        <w:pStyle w:val="Tekstpodstawowy21"/>
        <w:widowControl/>
        <w:jc w:val="center"/>
        <w:rPr>
          <w:rFonts w:ascii="Arial" w:hAnsi="Arial" w:cs="Arial"/>
          <w:b/>
          <w:bCs/>
          <w:sz w:val="20"/>
          <w:szCs w:val="20"/>
        </w:rPr>
      </w:pPr>
    </w:p>
    <w:p w:rsidR="007C3831" w:rsidRDefault="007C3831" w:rsidP="006C0F40">
      <w:pPr>
        <w:pStyle w:val="Tekstpodstawowy21"/>
        <w:widowControl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1.</w:t>
      </w:r>
    </w:p>
    <w:p w:rsidR="007C3831" w:rsidRDefault="007C3831" w:rsidP="006C0F40">
      <w:pPr>
        <w:ind w:left="284"/>
        <w:jc w:val="both"/>
        <w:rPr>
          <w:rFonts w:ascii="Arial" w:hAnsi="Arial" w:cs="Arial"/>
          <w:sz w:val="20"/>
          <w:szCs w:val="20"/>
        </w:rPr>
      </w:pPr>
      <w:r w:rsidRPr="000F7DF1">
        <w:rPr>
          <w:rFonts w:ascii="Arial" w:hAnsi="Arial" w:cs="Arial"/>
          <w:sz w:val="20"/>
          <w:szCs w:val="20"/>
        </w:rPr>
        <w:t xml:space="preserve">W Uchwale Rady Gminy Skarbimierz Nr XXIV/167/2005 z dnia 28.01.2005r. ogłoszonej </w:t>
      </w:r>
      <w:r w:rsidRPr="000F7DF1">
        <w:rPr>
          <w:rFonts w:ascii="Arial" w:hAnsi="Arial" w:cs="Arial"/>
          <w:sz w:val="20"/>
          <w:szCs w:val="20"/>
        </w:rPr>
        <w:br/>
        <w:t xml:space="preserve">w Dzienniku Urzędowym Województwa Opolskiego nr 30 z dnia 2 maja 2005r. poz. 818 </w:t>
      </w:r>
      <w:r w:rsidRPr="000F7DF1">
        <w:rPr>
          <w:rFonts w:ascii="Arial" w:hAnsi="Arial" w:cs="Arial"/>
          <w:sz w:val="20"/>
          <w:szCs w:val="20"/>
        </w:rPr>
        <w:br/>
        <w:t xml:space="preserve">w sprawie uchwalenia miejscowego planu zagospodarowania przestrzennego obejmującego gminę Skarbimierz, zmienionej Uchwałami  Rady Gminy Skarbimierz Nr IX/89/2007 z dnia 06.09.2007r. ogłoszoną w Dzienniku Urzędowym Województwa Opolskiego Nr 87 z dnia </w:t>
      </w:r>
      <w:r w:rsidRPr="000F7DF1">
        <w:rPr>
          <w:rFonts w:ascii="Arial" w:hAnsi="Arial" w:cs="Arial"/>
          <w:sz w:val="20"/>
          <w:szCs w:val="20"/>
        </w:rPr>
        <w:br/>
        <w:t xml:space="preserve">27 listopada 2007r. poz. 2752 w sprawie uchwalenia zmiany miejscowego planu zagospodarowania przestrzennego obejmującego gminę Skarbimierz w granicach jednostek </w:t>
      </w:r>
      <w:r w:rsidRPr="000F7DF1">
        <w:rPr>
          <w:rFonts w:ascii="Arial" w:hAnsi="Arial" w:cs="Arial"/>
          <w:sz w:val="20"/>
          <w:szCs w:val="20"/>
        </w:rPr>
        <w:br/>
        <w:t xml:space="preserve">o symbolach P i U7 oraz  Uchwałą Rady Gminy Skarbimierz Nr XIII/124/2008 z dnia 24.01.2008r. ogłoszoną w Dzienniku Urzędowym Województwa Opolskiego Nr 22 z dnia </w:t>
      </w:r>
      <w:r w:rsidRPr="000F7DF1">
        <w:rPr>
          <w:rFonts w:ascii="Arial" w:hAnsi="Arial" w:cs="Arial"/>
          <w:sz w:val="20"/>
          <w:szCs w:val="20"/>
        </w:rPr>
        <w:br/>
        <w:t>28 marca 2008r. poz. 708 w sprawie uchwalenia zmiany miejscowego planu zagospodarowania przestrzennego obejmującego gminę Skarbimierz w granicach jednostek o symbolach MN, U, U6, US, R wprowadza się następujące zmiany :</w:t>
      </w:r>
    </w:p>
    <w:p w:rsidR="007C3831" w:rsidRPr="000F7DF1" w:rsidRDefault="007C3831" w:rsidP="006C0F40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7C3831" w:rsidRDefault="007C3831" w:rsidP="006C0F40">
      <w:pPr>
        <w:pStyle w:val="Tekstpodstawowy21"/>
        <w:widowControl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Pr="002877CB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3 ust. 4 pkt. 2) otrzymuje brzmienie:</w:t>
      </w:r>
    </w:p>
    <w:p w:rsidR="007C3831" w:rsidRDefault="007C3831" w:rsidP="006C0F40">
      <w:pPr>
        <w:pStyle w:val="Tekstpodstawowy21"/>
        <w:widowControl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„Linie podziału wewnętrznego- proponowane”.</w:t>
      </w:r>
    </w:p>
    <w:p w:rsidR="007C3831" w:rsidRDefault="007C3831" w:rsidP="006C0F40">
      <w:pPr>
        <w:pStyle w:val="Tekstpodstawowy21"/>
        <w:widowControl/>
        <w:ind w:left="360"/>
        <w:rPr>
          <w:rFonts w:ascii="Arial" w:hAnsi="Arial" w:cs="Arial"/>
          <w:sz w:val="20"/>
          <w:szCs w:val="20"/>
        </w:rPr>
      </w:pPr>
    </w:p>
    <w:p w:rsidR="007C3831" w:rsidRDefault="007C3831" w:rsidP="006C0F40">
      <w:pPr>
        <w:pStyle w:val="Tekstpodstawowy21"/>
        <w:widowControl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Pr="002877CB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4 pkt 3) otrzymuje brzmienie:</w:t>
      </w:r>
    </w:p>
    <w:p w:rsidR="007C3831" w:rsidRDefault="007C3831" w:rsidP="006C0F40">
      <w:pPr>
        <w:pStyle w:val="Tekstpodstawowy21"/>
        <w:widowControl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„Linie określające orientacyjne granice podziału na nowe działki budowlane można korygować </w:t>
      </w:r>
      <w:r>
        <w:rPr>
          <w:rFonts w:ascii="Arial" w:hAnsi="Arial" w:cs="Arial"/>
          <w:sz w:val="20"/>
          <w:szCs w:val="20"/>
        </w:rPr>
        <w:br/>
        <w:t>w zależności od własności terenu bez zmiany planu”.</w:t>
      </w:r>
    </w:p>
    <w:p w:rsidR="007C3831" w:rsidRDefault="007C3831" w:rsidP="006C0F40">
      <w:pPr>
        <w:pStyle w:val="Tekstpodstawowy21"/>
        <w:widowControl/>
        <w:ind w:left="360"/>
        <w:rPr>
          <w:rFonts w:ascii="Arial" w:hAnsi="Arial" w:cs="Arial"/>
          <w:sz w:val="20"/>
          <w:szCs w:val="20"/>
        </w:rPr>
      </w:pPr>
    </w:p>
    <w:p w:rsidR="007C3831" w:rsidRDefault="007C3831" w:rsidP="006C0F40">
      <w:pPr>
        <w:pStyle w:val="Tekstpodstawowy21"/>
        <w:widowControl/>
        <w:ind w:left="360"/>
        <w:rPr>
          <w:rFonts w:ascii="Arial" w:hAnsi="Arial" w:cs="Arial"/>
          <w:sz w:val="20"/>
          <w:szCs w:val="20"/>
        </w:rPr>
      </w:pPr>
    </w:p>
    <w:p w:rsidR="007C3831" w:rsidRPr="00127570" w:rsidRDefault="007C3831" w:rsidP="006C0F40">
      <w:pPr>
        <w:pStyle w:val="Tekstpodstawowy21"/>
        <w:widowControl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 W </w:t>
      </w:r>
      <w:r w:rsidRPr="002877CB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19  ust.3 skreśla się lit. g)  </w:t>
      </w:r>
    </w:p>
    <w:p w:rsidR="007C3831" w:rsidRDefault="007C3831" w:rsidP="006C0F40">
      <w:pPr>
        <w:pStyle w:val="Tekstpodstawowy21"/>
        <w:widowControl/>
        <w:rPr>
          <w:rFonts w:ascii="Arial" w:hAnsi="Arial" w:cs="Arial"/>
          <w:b/>
          <w:bCs/>
          <w:sz w:val="20"/>
          <w:szCs w:val="20"/>
        </w:rPr>
      </w:pPr>
    </w:p>
    <w:p w:rsidR="007C3831" w:rsidRDefault="007C3831" w:rsidP="006C0F40">
      <w:pPr>
        <w:pStyle w:val="Tekstpodstawowy21"/>
        <w:widowControl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§ 2.</w:t>
      </w:r>
    </w:p>
    <w:p w:rsidR="007C3831" w:rsidRDefault="007C3831" w:rsidP="006C0F40">
      <w:pPr>
        <w:pStyle w:val="Tekstpodstawowy21"/>
        <w:widowControl/>
        <w:rPr>
          <w:rFonts w:ascii="Arial" w:hAnsi="Arial" w:cs="Arial"/>
          <w:sz w:val="20"/>
          <w:szCs w:val="20"/>
        </w:rPr>
      </w:pPr>
    </w:p>
    <w:p w:rsidR="007C3831" w:rsidRDefault="007C3831" w:rsidP="006C0F40">
      <w:pPr>
        <w:pStyle w:val="Tekstpodstawowy21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uchwały powierza się  Wójtowi Gminy.</w:t>
      </w:r>
    </w:p>
    <w:p w:rsidR="007C3831" w:rsidRDefault="007C3831" w:rsidP="006C0F40">
      <w:pPr>
        <w:pStyle w:val="Tekstpodstawowy21"/>
        <w:widowControl/>
        <w:rPr>
          <w:rFonts w:ascii="Arial" w:hAnsi="Arial" w:cs="Arial"/>
          <w:sz w:val="20"/>
          <w:szCs w:val="20"/>
        </w:rPr>
      </w:pPr>
    </w:p>
    <w:p w:rsidR="007C3831" w:rsidRDefault="007C3831" w:rsidP="006C0F40">
      <w:pPr>
        <w:pStyle w:val="Tekstpodstawowy21"/>
        <w:widowControl/>
        <w:rPr>
          <w:rFonts w:ascii="Arial" w:hAnsi="Arial" w:cs="Arial"/>
          <w:sz w:val="20"/>
          <w:szCs w:val="20"/>
        </w:rPr>
      </w:pPr>
    </w:p>
    <w:p w:rsidR="007C3831" w:rsidRPr="00090A4F" w:rsidRDefault="007C3831" w:rsidP="006C0F40">
      <w:pPr>
        <w:pStyle w:val="Tekstpodstawowy21"/>
        <w:widowControl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3.</w:t>
      </w:r>
    </w:p>
    <w:p w:rsidR="007C3831" w:rsidRDefault="007C3831" w:rsidP="006C0F40">
      <w:pPr>
        <w:pStyle w:val="Tekstpodstawowy21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Uchwała podlega ogłoszeniu w Dzienniku Urzędowym Województwa Opolskiego i na stronach internetowych Gminy.</w:t>
      </w:r>
    </w:p>
    <w:p w:rsidR="007C3831" w:rsidRDefault="007C3831" w:rsidP="006C0F40">
      <w:pPr>
        <w:pStyle w:val="BodyTextIndent"/>
        <w:ind w:left="0"/>
        <w:rPr>
          <w:rFonts w:ascii="Arial" w:hAnsi="Arial" w:cs="Arial"/>
          <w:sz w:val="20"/>
          <w:szCs w:val="20"/>
        </w:rPr>
      </w:pPr>
    </w:p>
    <w:p w:rsidR="007C3831" w:rsidRPr="00090A4F" w:rsidRDefault="007C3831" w:rsidP="006C0F40">
      <w:pPr>
        <w:pStyle w:val="Tekstpodstawowy21"/>
        <w:widowControl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4.</w:t>
      </w:r>
    </w:p>
    <w:p w:rsidR="007C3831" w:rsidRDefault="007C3831" w:rsidP="006C0F40">
      <w:pPr>
        <w:pStyle w:val="Tekstpodstawowy21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Uchwała wchodzi w życie po upływie 30 dni od daty jej ogłoszenia w Dzienniku Urzędowym Województwa Opolskiego.</w:t>
      </w:r>
    </w:p>
    <w:p w:rsidR="007C3831" w:rsidRDefault="007C3831" w:rsidP="006C0F40">
      <w:pPr>
        <w:pStyle w:val="Tekstpodstawowy21"/>
        <w:widowControl/>
        <w:rPr>
          <w:rFonts w:ascii="Arial" w:hAnsi="Arial" w:cs="Arial"/>
          <w:sz w:val="20"/>
          <w:szCs w:val="20"/>
        </w:rPr>
      </w:pPr>
    </w:p>
    <w:p w:rsidR="007C3831" w:rsidRDefault="007C3831" w:rsidP="006C0F40">
      <w:pPr>
        <w:pStyle w:val="Tekstpodstawowy21"/>
        <w:widowControl/>
        <w:jc w:val="center"/>
        <w:rPr>
          <w:rFonts w:ascii="Arial" w:hAnsi="Arial" w:cs="Arial"/>
          <w:b/>
          <w:bCs/>
          <w:sz w:val="20"/>
          <w:szCs w:val="20"/>
        </w:rPr>
      </w:pPr>
    </w:p>
    <w:p w:rsidR="007C3831" w:rsidRDefault="007C3831"/>
    <w:sectPr w:rsidR="007C3831" w:rsidSect="00662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E545B"/>
    <w:multiLevelType w:val="hybridMultilevel"/>
    <w:tmpl w:val="E9AAB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0F40"/>
    <w:rsid w:val="00090A4F"/>
    <w:rsid w:val="000F7DF1"/>
    <w:rsid w:val="00127570"/>
    <w:rsid w:val="001E26F5"/>
    <w:rsid w:val="002877CB"/>
    <w:rsid w:val="00523FB0"/>
    <w:rsid w:val="00552921"/>
    <w:rsid w:val="00662D13"/>
    <w:rsid w:val="006C0F40"/>
    <w:rsid w:val="007C3831"/>
    <w:rsid w:val="00986660"/>
    <w:rsid w:val="009F61B9"/>
    <w:rsid w:val="009F73B6"/>
    <w:rsid w:val="00AC62B0"/>
    <w:rsid w:val="00BA6C94"/>
    <w:rsid w:val="00BD0792"/>
    <w:rsid w:val="00BF2C6E"/>
    <w:rsid w:val="00CD774D"/>
    <w:rsid w:val="00F94127"/>
    <w:rsid w:val="00FF5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F4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0F40"/>
    <w:pPr>
      <w:keepNext/>
      <w:widowControl w:val="0"/>
      <w:outlineLvl w:val="0"/>
    </w:pPr>
    <w:rPr>
      <w:rFonts w:ascii="Arial Narrow" w:hAnsi="Arial Narrow" w:cs="Arial Narrow"/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0F40"/>
    <w:rPr>
      <w:rFonts w:ascii="Arial Narrow" w:hAnsi="Arial Narrow" w:cs="Arial Narrow"/>
      <w:b/>
      <w:bCs/>
      <w:sz w:val="20"/>
      <w:szCs w:val="20"/>
      <w:u w:val="single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6C0F40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C0F40"/>
    <w:rPr>
      <w:rFonts w:ascii="Arial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"/>
    <w:uiPriority w:val="99"/>
    <w:rsid w:val="006C0F40"/>
    <w:pPr>
      <w:widowControl w:val="0"/>
      <w:jc w:val="both"/>
    </w:pPr>
    <w:rPr>
      <w:rFonts w:ascii="Arial Narrow" w:hAnsi="Arial Narrow" w:cs="Arial Narrow"/>
    </w:rPr>
  </w:style>
  <w:style w:type="paragraph" w:styleId="BodyTextIndent">
    <w:name w:val="Body Text Indent"/>
    <w:basedOn w:val="Normal"/>
    <w:link w:val="BodyTextIndentChar"/>
    <w:uiPriority w:val="99"/>
    <w:semiHidden/>
    <w:rsid w:val="006C0F40"/>
    <w:pPr>
      <w:tabs>
        <w:tab w:val="left" w:pos="360"/>
        <w:tab w:val="left" w:pos="480"/>
      </w:tabs>
      <w:ind w:left="426"/>
      <w:jc w:val="both"/>
    </w:pPr>
    <w:rPr>
      <w:rFonts w:ascii="Arial Narrow" w:hAnsi="Arial Narrow" w:cs="Arial Narrow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C0F40"/>
    <w:rPr>
      <w:rFonts w:ascii="Arial Narrow" w:hAnsi="Arial Narrow" w:cs="Arial Narro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341</Words>
  <Characters>2047</Characters>
  <Application>Microsoft Office Outlook</Application>
  <DocSecurity>0</DocSecurity>
  <Lines>0</Lines>
  <Paragraphs>0</Paragraphs>
  <ScaleCrop>false</ScaleCrop>
  <Company>UG Skarbimierz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XXXV/253/2009 </dc:title>
  <dc:subject/>
  <dc:creator>Rolnictwo</dc:creator>
  <cp:keywords/>
  <dc:description/>
  <cp:lastModifiedBy>Biuro Rady</cp:lastModifiedBy>
  <cp:revision>2</cp:revision>
  <cp:lastPrinted>2009-12-21T08:46:00Z</cp:lastPrinted>
  <dcterms:created xsi:type="dcterms:W3CDTF">2009-12-22T06:27:00Z</dcterms:created>
  <dcterms:modified xsi:type="dcterms:W3CDTF">2009-12-22T06:28:00Z</dcterms:modified>
</cp:coreProperties>
</file>