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723" w:rsidRDefault="00D92723" w:rsidP="00D92723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Wykaz nieruchomości stanowiący własność Gminy Skarbimierz przeznaczony do sprzedaży w drodze przetargu ustnego nieograniczonego.</w:t>
      </w:r>
    </w:p>
    <w:p w:rsidR="00D92723" w:rsidRDefault="00D92723" w:rsidP="00D92723">
      <w:pPr>
        <w:jc w:val="center"/>
        <w:rPr>
          <w:color w:val="FF0000"/>
          <w:sz w:val="24"/>
          <w:szCs w:val="24"/>
        </w:rPr>
      </w:pPr>
    </w:p>
    <w:tbl>
      <w:tblPr>
        <w:tblW w:w="16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844"/>
        <w:gridCol w:w="1276"/>
        <w:gridCol w:w="2126"/>
        <w:gridCol w:w="1417"/>
        <w:gridCol w:w="3119"/>
        <w:gridCol w:w="2268"/>
        <w:gridCol w:w="1843"/>
        <w:gridCol w:w="1544"/>
      </w:tblGrid>
      <w:tr w:rsidR="00D92723" w:rsidTr="00D92723">
        <w:trPr>
          <w:trHeight w:val="119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3" w:rsidRDefault="00D92723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D92723" w:rsidRDefault="00D92723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23" w:rsidRDefault="00D92723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Nr ewidencyjny</w:t>
            </w:r>
          </w:p>
          <w:p w:rsidR="00D92723" w:rsidRDefault="00D92723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nieruchomości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23" w:rsidRDefault="00D92723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Pow. </w:t>
            </w:r>
          </w:p>
          <w:p w:rsidR="00D92723" w:rsidRDefault="00D92723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działki </w:t>
            </w:r>
          </w:p>
          <w:p w:rsidR="00D92723" w:rsidRDefault="00D92723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w 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23" w:rsidRDefault="00D92723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Nr księgi</w:t>
            </w:r>
          </w:p>
          <w:p w:rsidR="00D92723" w:rsidRDefault="00D92723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wieczystej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3" w:rsidRDefault="00D92723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D92723" w:rsidRDefault="00D92723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Położenie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3" w:rsidRDefault="00D92723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D92723" w:rsidRDefault="00D92723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Opis nieruchomości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23" w:rsidRDefault="00D92723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Przeznaczenie </w:t>
            </w:r>
          </w:p>
          <w:p w:rsidR="00D92723" w:rsidRDefault="00D92723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w planie zagospodarowania przestrzennego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23" w:rsidRDefault="00D92723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Rodzaj zbycia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23" w:rsidRDefault="00D92723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Cena </w:t>
            </w:r>
            <w:proofErr w:type="spellStart"/>
            <w:r>
              <w:rPr>
                <w:color w:val="auto"/>
                <w:sz w:val="24"/>
                <w:szCs w:val="24"/>
                <w:lang w:eastAsia="en-US"/>
              </w:rPr>
              <w:t>nierucho</w:t>
            </w:r>
            <w:proofErr w:type="spellEnd"/>
            <w:r>
              <w:rPr>
                <w:color w:val="auto"/>
                <w:sz w:val="24"/>
                <w:szCs w:val="24"/>
                <w:lang w:eastAsia="en-US"/>
              </w:rPr>
              <w:t>-</w:t>
            </w:r>
          </w:p>
          <w:p w:rsidR="00D92723" w:rsidRDefault="00D92723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mości</w:t>
            </w:r>
          </w:p>
          <w:p w:rsidR="00D92723" w:rsidRDefault="00D92723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zł</w:t>
            </w:r>
          </w:p>
        </w:tc>
      </w:tr>
      <w:tr w:rsidR="00D92723" w:rsidTr="00D92723">
        <w:trPr>
          <w:trHeight w:val="30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23" w:rsidRDefault="00D92723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23" w:rsidRDefault="00D92723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23" w:rsidRDefault="00D92723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23" w:rsidRDefault="00D92723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23" w:rsidRDefault="00D92723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23" w:rsidRDefault="00D92723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23" w:rsidRDefault="00D92723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23" w:rsidRDefault="00D92723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23" w:rsidRDefault="00D92723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9.</w:t>
            </w:r>
          </w:p>
        </w:tc>
      </w:tr>
      <w:tr w:rsidR="00D92723" w:rsidTr="00D92723">
        <w:trPr>
          <w:trHeight w:val="204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3" w:rsidRDefault="00D92723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D92723" w:rsidRDefault="00D92723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3" w:rsidRDefault="00D92723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D92723" w:rsidRDefault="00D92723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Działka </w:t>
            </w:r>
          </w:p>
          <w:p w:rsidR="00D92723" w:rsidRDefault="00D92723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nr 184/150</w:t>
            </w:r>
          </w:p>
          <w:p w:rsidR="00D92723" w:rsidRDefault="00D92723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en-US"/>
              </w:rPr>
              <w:t>ark.m</w:t>
            </w:r>
            <w:proofErr w:type="spellEnd"/>
            <w:r>
              <w:rPr>
                <w:color w:val="auto"/>
                <w:sz w:val="24"/>
                <w:szCs w:val="24"/>
                <w:lang w:eastAsia="en-US"/>
              </w:rPr>
              <w:t>. 4</w:t>
            </w:r>
          </w:p>
          <w:p w:rsidR="00D92723" w:rsidRDefault="00D92723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jedn. rej. G.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3" w:rsidRDefault="00D92723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D92723" w:rsidRDefault="00D92723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0,7688 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3" w:rsidRDefault="00D92723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D92723" w:rsidRDefault="00D92723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OP1B/00021044/5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3" w:rsidRDefault="00D92723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D92723" w:rsidRDefault="00D92723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Skarbimierz-Osiedle</w:t>
            </w:r>
          </w:p>
          <w:p w:rsidR="00D92723" w:rsidRDefault="00D92723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3" w:rsidRDefault="00D92723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D92723" w:rsidRDefault="00D92723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Nieruchomość niezabudowana</w:t>
            </w:r>
          </w:p>
          <w:p w:rsidR="00D92723" w:rsidRDefault="00D92723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Położona we wschodniej części obrębu Skarbimierz-Osiedle przy ul. </w:t>
            </w:r>
            <w:proofErr w:type="spellStart"/>
            <w:r>
              <w:rPr>
                <w:color w:val="auto"/>
                <w:sz w:val="24"/>
                <w:szCs w:val="24"/>
                <w:lang w:eastAsia="en-US"/>
              </w:rPr>
              <w:t>Biedronkowej</w:t>
            </w:r>
            <w:proofErr w:type="spellEnd"/>
            <w:r>
              <w:rPr>
                <w:color w:val="auto"/>
                <w:sz w:val="24"/>
                <w:szCs w:val="24"/>
                <w:lang w:eastAsia="en-US"/>
              </w:rPr>
              <w:t xml:space="preserve"> w otoczeniu gruntów zabudowanych o funkcji przemysłowo-usługowej. Lokalizacja ok 7 km od centrum miasta Brzeg – korzystna. Dojazd drogą asfaltową – dobry.</w:t>
            </w:r>
          </w:p>
          <w:p w:rsidR="00D92723" w:rsidRDefault="00D92723">
            <w:pPr>
              <w:spacing w:line="276" w:lineRule="auto"/>
              <w:jc w:val="center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Uzbrojenie terenu: prąd, kanalizacja, gaz.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3" w:rsidRDefault="00D92723">
            <w:pPr>
              <w:spacing w:line="276" w:lineRule="auto"/>
              <w:jc w:val="center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</w:p>
          <w:p w:rsidR="00D92723" w:rsidRDefault="00D92723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kern w:val="0"/>
                <w:sz w:val="24"/>
                <w:szCs w:val="24"/>
                <w:lang w:eastAsia="en-US"/>
              </w:rPr>
              <w:t xml:space="preserve">Działka nr 184/150 – 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leży w kompleksie terenów oznaczonych symbolem: </w:t>
            </w:r>
            <w:r>
              <w:rPr>
                <w:b/>
                <w:color w:val="auto"/>
                <w:sz w:val="24"/>
                <w:szCs w:val="24"/>
                <w:lang w:eastAsia="en-US"/>
              </w:rPr>
              <w:t>P</w:t>
            </w:r>
            <w:r>
              <w:rPr>
                <w:color w:val="auto"/>
                <w:sz w:val="24"/>
                <w:szCs w:val="24"/>
                <w:lang w:eastAsia="en-US"/>
              </w:rPr>
              <w:t>- tereny obiektów produkcyjnych, składów i magazynów.</w:t>
            </w:r>
          </w:p>
          <w:p w:rsidR="00D92723" w:rsidRDefault="00D92723">
            <w:pPr>
              <w:spacing w:line="276" w:lineRule="auto"/>
              <w:jc w:val="center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23" w:rsidRDefault="00D92723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D92723" w:rsidRDefault="00D92723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Przetarg</w:t>
            </w:r>
          </w:p>
          <w:p w:rsidR="00D92723" w:rsidRDefault="00D92723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ustny</w:t>
            </w:r>
          </w:p>
          <w:p w:rsidR="00D92723" w:rsidRDefault="00D92723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nieograniczony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3" w:rsidRDefault="00D92723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D92723" w:rsidRDefault="00D92723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 193.000,00 zł netto</w:t>
            </w:r>
          </w:p>
          <w:p w:rsidR="00D92723" w:rsidRDefault="00D92723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+</w:t>
            </w:r>
          </w:p>
          <w:p w:rsidR="00D92723" w:rsidRDefault="00D92723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podatek VAT </w:t>
            </w:r>
            <w:r>
              <w:rPr>
                <w:color w:val="auto"/>
                <w:sz w:val="24"/>
                <w:szCs w:val="24"/>
                <w:lang w:eastAsia="en-US"/>
              </w:rPr>
              <w:br/>
            </w:r>
          </w:p>
        </w:tc>
      </w:tr>
    </w:tbl>
    <w:p w:rsidR="00D92723" w:rsidRDefault="00D92723" w:rsidP="00D92723">
      <w:pPr>
        <w:suppressAutoHyphens/>
        <w:jc w:val="both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 xml:space="preserve">W dziale III księgi wieczystej KW OP1B/00021044/5 – służebność dojazdu, służebność </w:t>
      </w:r>
      <w:proofErr w:type="spellStart"/>
      <w:r>
        <w:rPr>
          <w:color w:val="auto"/>
          <w:kern w:val="0"/>
          <w:sz w:val="24"/>
          <w:szCs w:val="24"/>
        </w:rPr>
        <w:t>przesyłu</w:t>
      </w:r>
      <w:proofErr w:type="spellEnd"/>
      <w:r>
        <w:rPr>
          <w:color w:val="auto"/>
          <w:kern w:val="0"/>
          <w:sz w:val="24"/>
          <w:szCs w:val="24"/>
        </w:rPr>
        <w:t xml:space="preserve"> nie związana z działką nr 184/150.</w:t>
      </w:r>
    </w:p>
    <w:p w:rsidR="00D92723" w:rsidRDefault="00D92723" w:rsidP="00D92723">
      <w:pPr>
        <w:rPr>
          <w:color w:val="FF0000"/>
          <w:sz w:val="24"/>
          <w:szCs w:val="24"/>
        </w:rPr>
      </w:pPr>
    </w:p>
    <w:p w:rsidR="00D92723" w:rsidRDefault="00D92723" w:rsidP="00D92723">
      <w:pPr>
        <w:pStyle w:val="WW-Tekstpodstawowy3"/>
        <w:jc w:val="both"/>
        <w:rPr>
          <w:sz w:val="24"/>
          <w:szCs w:val="24"/>
        </w:rPr>
      </w:pPr>
      <w:r>
        <w:rPr>
          <w:sz w:val="24"/>
          <w:szCs w:val="24"/>
        </w:rPr>
        <w:t>Wykaz wywiesza się na okre</w:t>
      </w:r>
      <w:r>
        <w:rPr>
          <w:sz w:val="24"/>
          <w:szCs w:val="24"/>
        </w:rPr>
        <w:t>s 14 dni od dnia 02.12.2016r. do dnia 16.12.</w:t>
      </w:r>
      <w:r>
        <w:rPr>
          <w:sz w:val="24"/>
          <w:szCs w:val="24"/>
        </w:rPr>
        <w:t xml:space="preserve">2016r. </w:t>
      </w:r>
    </w:p>
    <w:p w:rsidR="00D92723" w:rsidRPr="00D92723" w:rsidRDefault="00D92723" w:rsidP="00D92723">
      <w:pPr>
        <w:pStyle w:val="WW-Tekstpodstawowy3"/>
        <w:jc w:val="both"/>
        <w:rPr>
          <w:i/>
          <w:sz w:val="24"/>
          <w:szCs w:val="24"/>
        </w:rPr>
      </w:pPr>
    </w:p>
    <w:p w:rsidR="00D92723" w:rsidRPr="00D92723" w:rsidRDefault="00D92723" w:rsidP="00D92723">
      <w:pPr>
        <w:pStyle w:val="WW-Tekstpodstawowy3"/>
        <w:jc w:val="both"/>
        <w:rPr>
          <w:i/>
          <w:sz w:val="24"/>
          <w:szCs w:val="24"/>
        </w:rPr>
      </w:pPr>
      <w:r w:rsidRPr="00D92723">
        <w:rPr>
          <w:i/>
          <w:sz w:val="24"/>
          <w:szCs w:val="24"/>
        </w:rPr>
        <w:tab/>
      </w:r>
      <w:r w:rsidRPr="00D92723">
        <w:rPr>
          <w:i/>
          <w:sz w:val="24"/>
          <w:szCs w:val="24"/>
        </w:rPr>
        <w:tab/>
      </w:r>
      <w:r w:rsidRPr="00D92723">
        <w:rPr>
          <w:i/>
          <w:sz w:val="24"/>
          <w:szCs w:val="24"/>
        </w:rPr>
        <w:tab/>
      </w:r>
      <w:r w:rsidRPr="00D92723">
        <w:rPr>
          <w:i/>
          <w:sz w:val="24"/>
          <w:szCs w:val="24"/>
        </w:rPr>
        <w:tab/>
      </w:r>
      <w:r w:rsidRPr="00D92723">
        <w:rPr>
          <w:i/>
          <w:sz w:val="24"/>
          <w:szCs w:val="24"/>
        </w:rPr>
        <w:tab/>
      </w:r>
      <w:r w:rsidRPr="00D92723">
        <w:rPr>
          <w:i/>
          <w:sz w:val="24"/>
          <w:szCs w:val="24"/>
        </w:rPr>
        <w:tab/>
      </w:r>
      <w:r w:rsidRPr="00D92723">
        <w:rPr>
          <w:i/>
          <w:sz w:val="24"/>
          <w:szCs w:val="24"/>
        </w:rPr>
        <w:tab/>
      </w:r>
      <w:r w:rsidRPr="00D92723">
        <w:rPr>
          <w:i/>
          <w:sz w:val="24"/>
          <w:szCs w:val="24"/>
        </w:rPr>
        <w:tab/>
      </w:r>
      <w:r w:rsidRPr="00D92723">
        <w:rPr>
          <w:i/>
          <w:sz w:val="24"/>
          <w:szCs w:val="24"/>
        </w:rPr>
        <w:tab/>
      </w:r>
      <w:r w:rsidRPr="00D92723">
        <w:rPr>
          <w:i/>
          <w:sz w:val="24"/>
          <w:szCs w:val="24"/>
        </w:rPr>
        <w:tab/>
      </w:r>
      <w:r w:rsidRPr="00D92723">
        <w:rPr>
          <w:i/>
          <w:sz w:val="24"/>
          <w:szCs w:val="24"/>
        </w:rPr>
        <w:tab/>
      </w:r>
      <w:r w:rsidRPr="00D92723">
        <w:rPr>
          <w:i/>
          <w:sz w:val="24"/>
          <w:szCs w:val="24"/>
        </w:rPr>
        <w:tab/>
      </w:r>
      <w:r w:rsidRPr="00D92723">
        <w:rPr>
          <w:i/>
          <w:sz w:val="24"/>
          <w:szCs w:val="24"/>
        </w:rPr>
        <w:tab/>
      </w:r>
      <w:r w:rsidRPr="00D92723">
        <w:rPr>
          <w:i/>
          <w:sz w:val="24"/>
          <w:szCs w:val="24"/>
        </w:rPr>
        <w:tab/>
        <w:t>Andrzej Pulit</w:t>
      </w:r>
    </w:p>
    <w:p w:rsidR="00D92723" w:rsidRPr="00D92723" w:rsidRDefault="00D92723" w:rsidP="00D92723">
      <w:pPr>
        <w:pStyle w:val="WW-Tekstpodstawowy3"/>
        <w:jc w:val="both"/>
        <w:rPr>
          <w:i/>
          <w:sz w:val="24"/>
          <w:szCs w:val="24"/>
        </w:rPr>
      </w:pPr>
      <w:r w:rsidRPr="00D92723">
        <w:rPr>
          <w:i/>
          <w:sz w:val="24"/>
          <w:szCs w:val="24"/>
        </w:rPr>
        <w:tab/>
      </w:r>
      <w:r w:rsidRPr="00D92723">
        <w:rPr>
          <w:i/>
          <w:sz w:val="24"/>
          <w:szCs w:val="24"/>
        </w:rPr>
        <w:tab/>
      </w:r>
      <w:r w:rsidRPr="00D92723">
        <w:rPr>
          <w:i/>
          <w:sz w:val="24"/>
          <w:szCs w:val="24"/>
        </w:rPr>
        <w:tab/>
      </w:r>
      <w:r w:rsidRPr="00D92723">
        <w:rPr>
          <w:i/>
          <w:sz w:val="24"/>
          <w:szCs w:val="24"/>
        </w:rPr>
        <w:tab/>
      </w:r>
      <w:r w:rsidRPr="00D92723">
        <w:rPr>
          <w:i/>
          <w:sz w:val="24"/>
          <w:szCs w:val="24"/>
        </w:rPr>
        <w:tab/>
      </w:r>
      <w:r w:rsidRPr="00D92723">
        <w:rPr>
          <w:i/>
          <w:sz w:val="24"/>
          <w:szCs w:val="24"/>
        </w:rPr>
        <w:tab/>
      </w:r>
      <w:r w:rsidRPr="00D92723">
        <w:rPr>
          <w:i/>
          <w:sz w:val="24"/>
          <w:szCs w:val="24"/>
        </w:rPr>
        <w:tab/>
      </w:r>
      <w:r w:rsidRPr="00D92723">
        <w:rPr>
          <w:i/>
          <w:sz w:val="24"/>
          <w:szCs w:val="24"/>
        </w:rPr>
        <w:tab/>
      </w:r>
      <w:r w:rsidRPr="00D92723">
        <w:rPr>
          <w:i/>
          <w:sz w:val="24"/>
          <w:szCs w:val="24"/>
        </w:rPr>
        <w:tab/>
      </w:r>
      <w:r w:rsidRPr="00D92723">
        <w:rPr>
          <w:i/>
          <w:sz w:val="24"/>
          <w:szCs w:val="24"/>
        </w:rPr>
        <w:tab/>
      </w:r>
      <w:r w:rsidRPr="00D92723">
        <w:rPr>
          <w:i/>
          <w:sz w:val="24"/>
          <w:szCs w:val="24"/>
        </w:rPr>
        <w:tab/>
      </w:r>
      <w:r w:rsidRPr="00D92723">
        <w:rPr>
          <w:i/>
          <w:sz w:val="24"/>
          <w:szCs w:val="24"/>
        </w:rPr>
        <w:tab/>
      </w:r>
      <w:r w:rsidRPr="00D92723">
        <w:rPr>
          <w:i/>
          <w:sz w:val="24"/>
          <w:szCs w:val="24"/>
        </w:rPr>
        <w:tab/>
        <w:t>Wójt Gminy Skarbimierz</w:t>
      </w:r>
    </w:p>
    <w:p w:rsidR="00D626F5" w:rsidRDefault="00D626F5">
      <w:bookmarkStart w:id="0" w:name="_GoBack"/>
      <w:bookmarkEnd w:id="0"/>
    </w:p>
    <w:sectPr w:rsidR="00D626F5" w:rsidSect="00D9272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23"/>
    <w:rsid w:val="00C20DC7"/>
    <w:rsid w:val="00D626F5"/>
    <w:rsid w:val="00D9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618A4-31A1-4093-B2EA-1C2A5975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2723"/>
    <w:pPr>
      <w:jc w:val="left"/>
    </w:pPr>
    <w:rPr>
      <w:rFonts w:ascii="Times New Roman" w:eastAsia="Times New Roman" w:hAnsi="Times New Roman" w:cs="Times New Roman"/>
      <w:color w:val="000000"/>
      <w:kern w:val="28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rsid w:val="00D92723"/>
    <w:pPr>
      <w:suppressAutoHyphens/>
    </w:pPr>
    <w:rPr>
      <w:b/>
      <w:color w:val="auto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6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Skarbimierz</dc:creator>
  <cp:keywords/>
  <dc:description/>
  <cp:lastModifiedBy>UG Skarbimierz</cp:lastModifiedBy>
  <cp:revision>1</cp:revision>
  <dcterms:created xsi:type="dcterms:W3CDTF">2016-12-02T11:31:00Z</dcterms:created>
  <dcterms:modified xsi:type="dcterms:W3CDTF">2016-12-02T11:33:00Z</dcterms:modified>
</cp:coreProperties>
</file>