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AE" w:rsidRDefault="00AA0FAE" w:rsidP="00E513BC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t>W Y K A Z</w:t>
      </w:r>
    </w:p>
    <w:p w:rsidR="00AA0FAE" w:rsidRDefault="00AA0FAE" w:rsidP="00AA0FAE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Wykaz nieruchomości rolnych stanowiących mienie komunalne Gminy Skarbimierz przeznaczonych do oddania w dzierżawę na okres do 3 lat</w:t>
      </w:r>
    </w:p>
    <w:p w:rsidR="00AA0FAE" w:rsidRDefault="00AA0FAE" w:rsidP="00AA0FAE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28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2277"/>
        <w:gridCol w:w="1631"/>
        <w:gridCol w:w="2039"/>
        <w:gridCol w:w="3189"/>
        <w:gridCol w:w="1895"/>
        <w:gridCol w:w="1215"/>
        <w:gridCol w:w="1476"/>
      </w:tblGrid>
      <w:tr w:rsidR="00AA0FAE" w:rsidTr="00C0675D">
        <w:trPr>
          <w:trHeight w:val="479"/>
          <w:tblHeader/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Oznaczenie nieruchomości</w:t>
            </w:r>
          </w:p>
        </w:tc>
        <w:tc>
          <w:tcPr>
            <w:tcW w:w="1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Powierzchnia nieruchomości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Przeznaczenie nieruchomości</w:t>
            </w:r>
          </w:p>
        </w:tc>
        <w:tc>
          <w:tcPr>
            <w:tcW w:w="1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Roczny czynsz 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Okres </w:t>
            </w:r>
          </w:p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dzierżawy</w:t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AA0FAE" w:rsidTr="00C0675D">
        <w:trPr>
          <w:trHeight w:val="1902"/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Zawartotabeli"/>
              <w:spacing w:after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cz. działki nr 238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położonej w Pawłowie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Gmina Skarbimierz 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jedn. rejestrowa G.131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 Nr OP1B/00023018/8</w:t>
            </w:r>
          </w:p>
        </w:tc>
        <w:tc>
          <w:tcPr>
            <w:tcW w:w="1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0,0250 ha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RIIIb</w:t>
            </w:r>
            <w:proofErr w:type="spellEnd"/>
            <w:r>
              <w:rPr>
                <w:lang w:eastAsia="en-US"/>
              </w:rPr>
              <w:t xml:space="preserve"> - 0,0250 ha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sz w:val="22"/>
                <w:highlight w:val="yellow"/>
                <w:lang w:eastAsia="en-US"/>
              </w:rPr>
            </w:pPr>
          </w:p>
        </w:tc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Zgodnie z miejscowym planem zagospodarowania przestrzennego działka nr 238 – leży w kompleksie terenów oznaczonych symbolem – MN- tereny zabudowy mieszkaniowej jednorodzinnej; częściowo w kompleksie terenów oznaczonych symbolem- RM – tereny zabudowy zagrodowej w gospodarstwach rolnych, hodowlanych i ogrodniczych; częściowo w kompleksie terenów oznaczonych symbolem- KDZ – tereny dróg publicznych- ulice zbiorcze.</w:t>
            </w:r>
          </w:p>
          <w:p w:rsidR="00AA0FAE" w:rsidRDefault="00AA0FAE" w:rsidP="00C0675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A0FAE" w:rsidRDefault="00AA0FAE" w:rsidP="00C0675D">
            <w:pPr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zagospodarowania- użytkowana rolniczo.</w:t>
            </w:r>
          </w:p>
        </w:tc>
        <w:tc>
          <w:tcPr>
            <w:tcW w:w="1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 zł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  <w:r>
              <w:rPr>
                <w:sz w:val="22"/>
                <w:szCs w:val="22"/>
                <w:lang w:eastAsia="en-US"/>
              </w:rPr>
              <w:br/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dzierżawca.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Nieruchomości wolne od obciążeń i zobowiązań.</w:t>
            </w:r>
          </w:p>
        </w:tc>
      </w:tr>
      <w:tr w:rsidR="00AA0FAE" w:rsidTr="00C0675D">
        <w:trPr>
          <w:trHeight w:val="1902"/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Zawartotabeli"/>
              <w:spacing w:after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cz. działki</w:t>
            </w:r>
            <w:r>
              <w:rPr>
                <w:b/>
                <w:sz w:val="22"/>
                <w:lang w:eastAsia="en-US"/>
              </w:rPr>
              <w:t xml:space="preserve"> nr 239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położona w Pawłowie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Gmina Skarbimierz 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jedn. rejestrowa G. 131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KW Nr OP1B/00023018/8</w:t>
            </w:r>
          </w:p>
        </w:tc>
        <w:tc>
          <w:tcPr>
            <w:tcW w:w="1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0,0250 ha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Zawartotabeli"/>
              <w:spacing w:after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RIIIb</w:t>
            </w:r>
            <w:proofErr w:type="spellEnd"/>
            <w:r>
              <w:rPr>
                <w:lang w:eastAsia="en-US"/>
              </w:rPr>
              <w:t>- 0,0231 ha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Bi- 0,0019 ha</w:t>
            </w:r>
          </w:p>
        </w:tc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Zgodnie z miejscowym planem zagospodarowania przestrzennego działka nr 239 – leży w kompleksie terenów oznaczonych symbolem – MN- tereny zabudowy mieszkaniowej jednorodzinnej; częściowo w kompleksie terenów oznaczonych symbolem- RM – tereny zabudowy zagrodowej w </w:t>
            </w:r>
            <w:r>
              <w:rPr>
                <w:sz w:val="22"/>
                <w:szCs w:val="22"/>
                <w:lang w:eastAsia="en-US"/>
              </w:rPr>
              <w:lastRenderedPageBreak/>
              <w:t>gospodarstwach rolnych, hodowlanych i ogrodniczych; częściowo w kompleksie terenów oznaczonych symbolem- KDZ – tereny dróg publicznych- ulice zbiorcze.</w:t>
            </w:r>
          </w:p>
          <w:p w:rsidR="00AA0FAE" w:rsidRDefault="00AA0FAE" w:rsidP="00C0675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A0FAE" w:rsidRDefault="00AA0FAE" w:rsidP="00C067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Sposób zagospodarowania- użytkowana rolniczo.</w:t>
            </w:r>
          </w:p>
        </w:tc>
        <w:tc>
          <w:tcPr>
            <w:tcW w:w="1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10,00 zł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rata do 15 września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dzierżawca.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Nieruchomości wolne od obciążeń i zobowiązań.</w:t>
            </w:r>
          </w:p>
        </w:tc>
      </w:tr>
      <w:tr w:rsidR="00AA0FAE" w:rsidTr="00C0675D">
        <w:trPr>
          <w:trHeight w:val="1902"/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Pr="00F86382" w:rsidRDefault="00AA0FAE" w:rsidP="00C0675D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 w:rsidRPr="00F86382">
              <w:rPr>
                <w:b/>
                <w:sz w:val="22"/>
              </w:rPr>
              <w:t xml:space="preserve">działka nr </w:t>
            </w:r>
            <w:r>
              <w:rPr>
                <w:b/>
                <w:sz w:val="22"/>
              </w:rPr>
              <w:t>137/2</w:t>
            </w:r>
            <w:r w:rsidRPr="00F86382">
              <w:rPr>
                <w:b/>
                <w:sz w:val="22"/>
              </w:rPr>
              <w:t xml:space="preserve"> </w:t>
            </w:r>
            <w:r w:rsidRPr="00F86382">
              <w:rPr>
                <w:sz w:val="22"/>
              </w:rPr>
              <w:t xml:space="preserve">położona w </w:t>
            </w:r>
            <w:r>
              <w:rPr>
                <w:sz w:val="22"/>
              </w:rPr>
              <w:t>Zwanowicach</w:t>
            </w:r>
            <w:r w:rsidRPr="00F86382">
              <w:rPr>
                <w:b/>
                <w:sz w:val="22"/>
              </w:rPr>
              <w:t xml:space="preserve">  </w:t>
            </w:r>
          </w:p>
          <w:p w:rsidR="00AA0FAE" w:rsidRPr="00F86382" w:rsidRDefault="00AA0FAE" w:rsidP="00C0675D">
            <w:pPr>
              <w:pStyle w:val="Zawartotabeli"/>
              <w:spacing w:after="0"/>
              <w:jc w:val="center"/>
              <w:rPr>
                <w:sz w:val="22"/>
              </w:rPr>
            </w:pPr>
            <w:r w:rsidRPr="00F86382">
              <w:rPr>
                <w:sz w:val="22"/>
              </w:rPr>
              <w:t xml:space="preserve">Gmina Skarbimierz </w:t>
            </w:r>
          </w:p>
          <w:p w:rsidR="00AA0FAE" w:rsidRPr="00F86382" w:rsidRDefault="00AA0FAE" w:rsidP="00C0675D">
            <w:pPr>
              <w:pStyle w:val="Zawartotabeli"/>
              <w:spacing w:after="0"/>
              <w:jc w:val="center"/>
            </w:pPr>
            <w:r w:rsidRPr="00F86382">
              <w:t>jedn. rejestrowa G.</w:t>
            </w:r>
            <w:r>
              <w:t xml:space="preserve"> 119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b/>
                <w:sz w:val="22"/>
                <w:lang w:eastAsia="en-US"/>
              </w:rPr>
            </w:pPr>
            <w:r w:rsidRPr="00F86382">
              <w:t xml:space="preserve">KW Nr </w:t>
            </w:r>
            <w:r>
              <w:t>OP1B/00026154/4</w:t>
            </w:r>
          </w:p>
        </w:tc>
        <w:tc>
          <w:tcPr>
            <w:tcW w:w="1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t>0,4400</w:t>
            </w:r>
            <w:r w:rsidRPr="00F86382">
              <w:t xml:space="preserve"> ha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Zawartotabeli"/>
              <w:spacing w:after="0"/>
              <w:jc w:val="center"/>
              <w:rPr>
                <w:lang w:val="en-US"/>
              </w:rPr>
            </w:pPr>
            <w:proofErr w:type="spellStart"/>
            <w:r w:rsidRPr="00F86382">
              <w:rPr>
                <w:lang w:val="en-US"/>
              </w:rPr>
              <w:t>R</w:t>
            </w:r>
            <w:r>
              <w:rPr>
                <w:lang w:val="en-US"/>
              </w:rPr>
              <w:t>III</w:t>
            </w:r>
            <w:r w:rsidRPr="00F86382">
              <w:rPr>
                <w:lang w:val="en-US"/>
              </w:rPr>
              <w:t>b</w:t>
            </w:r>
            <w:proofErr w:type="spellEnd"/>
            <w:r w:rsidRPr="00F86382">
              <w:rPr>
                <w:lang w:val="en-US"/>
              </w:rPr>
              <w:t xml:space="preserve"> – 0,</w:t>
            </w:r>
            <w:r>
              <w:rPr>
                <w:lang w:val="en-US"/>
              </w:rPr>
              <w:t>21</w:t>
            </w:r>
            <w:r w:rsidRPr="00F86382">
              <w:rPr>
                <w:lang w:val="en-US"/>
              </w:rPr>
              <w:t>00 ha</w:t>
            </w:r>
          </w:p>
          <w:p w:rsidR="00AA0FAE" w:rsidRDefault="00AA0FAE" w:rsidP="00C0675D">
            <w:pPr>
              <w:pStyle w:val="Zawartotabeli"/>
              <w:spacing w:after="0"/>
              <w:jc w:val="center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PsIII</w:t>
            </w:r>
            <w:proofErr w:type="spellEnd"/>
            <w:r>
              <w:rPr>
                <w:lang w:val="en-US"/>
              </w:rPr>
              <w:t xml:space="preserve"> – 0,2300 ha</w:t>
            </w:r>
          </w:p>
        </w:tc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Pr="007C6E37" w:rsidRDefault="00AA0FAE" w:rsidP="00C0675D">
            <w:pPr>
              <w:jc w:val="center"/>
              <w:rPr>
                <w:sz w:val="22"/>
                <w:szCs w:val="22"/>
              </w:rPr>
            </w:pPr>
            <w:r w:rsidRPr="006E0375">
              <w:rPr>
                <w:sz w:val="22"/>
                <w:szCs w:val="22"/>
              </w:rPr>
              <w:t xml:space="preserve">Zgodnie z miejscowym planem zagospodarowania przestrzennego </w:t>
            </w:r>
            <w:r w:rsidRPr="006E0375">
              <w:rPr>
                <w:b/>
                <w:sz w:val="22"/>
                <w:szCs w:val="22"/>
              </w:rPr>
              <w:t xml:space="preserve">działka nr </w:t>
            </w:r>
            <w:r>
              <w:rPr>
                <w:b/>
                <w:sz w:val="22"/>
                <w:szCs w:val="22"/>
              </w:rPr>
              <w:t>137/2</w:t>
            </w:r>
            <w:r w:rsidRPr="006E0375">
              <w:rPr>
                <w:sz w:val="22"/>
                <w:szCs w:val="22"/>
              </w:rPr>
              <w:t xml:space="preserve"> </w:t>
            </w:r>
            <w:r w:rsidRPr="003F7545">
              <w:rPr>
                <w:sz w:val="22"/>
                <w:szCs w:val="22"/>
              </w:rPr>
              <w:t xml:space="preserve">– leży </w:t>
            </w:r>
            <w:r>
              <w:rPr>
                <w:sz w:val="22"/>
                <w:szCs w:val="22"/>
              </w:rPr>
              <w:t xml:space="preserve">częściowo </w:t>
            </w:r>
            <w:r w:rsidRPr="003F7545">
              <w:rPr>
                <w:sz w:val="22"/>
                <w:szCs w:val="22"/>
              </w:rPr>
              <w:t xml:space="preserve">w kompleksie terenów </w:t>
            </w:r>
            <w:r w:rsidRPr="00D10949">
              <w:rPr>
                <w:sz w:val="22"/>
                <w:szCs w:val="22"/>
              </w:rPr>
              <w:t xml:space="preserve">oznaczonych symbolem – </w:t>
            </w:r>
            <w:r w:rsidRPr="00D10949">
              <w:rPr>
                <w:b/>
                <w:sz w:val="22"/>
                <w:szCs w:val="22"/>
              </w:rPr>
              <w:t>RU2</w:t>
            </w:r>
            <w:r w:rsidRPr="00D10949">
              <w:rPr>
                <w:sz w:val="22"/>
                <w:szCs w:val="22"/>
              </w:rPr>
              <w:t xml:space="preserve"> – tereny ogrodów, sadów</w:t>
            </w:r>
            <w:r w:rsidRPr="007C6E37">
              <w:rPr>
                <w:sz w:val="22"/>
                <w:szCs w:val="22"/>
              </w:rPr>
              <w:t xml:space="preserve">; częściowo w kompleksie terenów oznaczonych symbolem –  </w:t>
            </w:r>
            <w:r w:rsidRPr="007C6E37">
              <w:rPr>
                <w:b/>
                <w:sz w:val="22"/>
                <w:szCs w:val="22"/>
              </w:rPr>
              <w:t>MN</w:t>
            </w:r>
            <w:r w:rsidRPr="007C6E37">
              <w:rPr>
                <w:sz w:val="22"/>
                <w:szCs w:val="22"/>
              </w:rPr>
              <w:t xml:space="preserve"> – tereny zabudowy zagrodowej w gospodarstwach rolnych, hodowlanych i ogrodniczych</w:t>
            </w:r>
          </w:p>
          <w:p w:rsidR="00AA0FAE" w:rsidRPr="007C6E37" w:rsidRDefault="00AA0FAE" w:rsidP="00C0675D">
            <w:pPr>
              <w:jc w:val="center"/>
              <w:rPr>
                <w:sz w:val="22"/>
                <w:szCs w:val="22"/>
              </w:rPr>
            </w:pPr>
            <w:r w:rsidRPr="007C6E37">
              <w:rPr>
                <w:sz w:val="22"/>
                <w:szCs w:val="22"/>
              </w:rPr>
              <w:t xml:space="preserve"> </w:t>
            </w:r>
          </w:p>
          <w:p w:rsidR="00AA0FAE" w:rsidRDefault="00AA0FAE" w:rsidP="00C0675D">
            <w:pPr>
              <w:jc w:val="center"/>
              <w:rPr>
                <w:sz w:val="22"/>
                <w:szCs w:val="22"/>
                <w:lang w:eastAsia="en-US"/>
              </w:rPr>
            </w:pPr>
            <w:r w:rsidRPr="006E0375">
              <w:rPr>
                <w:sz w:val="22"/>
                <w:szCs w:val="22"/>
              </w:rPr>
              <w:t>Sposób zagospodarowania- użytkowana rolniczo</w:t>
            </w:r>
          </w:p>
        </w:tc>
        <w:tc>
          <w:tcPr>
            <w:tcW w:w="1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Pr="00677A32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7A32">
              <w:rPr>
                <w:sz w:val="22"/>
                <w:szCs w:val="22"/>
              </w:rPr>
              <w:t>,00 zł</w:t>
            </w:r>
          </w:p>
          <w:p w:rsidR="00AA0FAE" w:rsidRPr="00677A32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AA0FAE" w:rsidRPr="00677A32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AA0FAE" w:rsidRPr="00677A32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77A32">
              <w:rPr>
                <w:sz w:val="22"/>
                <w:szCs w:val="22"/>
              </w:rPr>
              <w:t>I rata do 15 września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677A32">
              <w:rPr>
                <w:sz w:val="22"/>
                <w:szCs w:val="22"/>
              </w:rPr>
              <w:t>II rata do 15 listopada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lat</w:t>
            </w:r>
          </w:p>
        </w:tc>
        <w:tc>
          <w:tcPr>
            <w:tcW w:w="1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Podatek za dzierżawę  nieruchomości  opłaca dzierżawca.</w:t>
            </w: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  <w:p w:rsidR="00AA0FAE" w:rsidRDefault="00AA0FAE" w:rsidP="00C0675D">
            <w:pPr>
              <w:pStyle w:val="western1"/>
              <w:spacing w:before="0" w:beforeAutospacing="0" w:after="0"/>
              <w:jc w:val="center"/>
              <w:rPr>
                <w:sz w:val="20"/>
                <w:szCs w:val="20"/>
                <w:lang w:eastAsia="en-US"/>
              </w:rPr>
            </w:pPr>
            <w:r w:rsidRPr="00AB54DD">
              <w:rPr>
                <w:sz w:val="20"/>
                <w:szCs w:val="20"/>
                <w:lang w:eastAsia="en-US"/>
              </w:rPr>
              <w:t>Obecnie zawar</w:t>
            </w:r>
            <w:r>
              <w:rPr>
                <w:sz w:val="20"/>
                <w:szCs w:val="20"/>
                <w:lang w:eastAsia="en-US"/>
              </w:rPr>
              <w:t>ta umowa dzierżawy do dnia 19.12</w:t>
            </w:r>
            <w:r w:rsidRPr="00AB54DD">
              <w:rPr>
                <w:sz w:val="20"/>
                <w:szCs w:val="20"/>
                <w:lang w:eastAsia="en-US"/>
              </w:rPr>
              <w:t>.2016r.</w:t>
            </w:r>
          </w:p>
        </w:tc>
      </w:tr>
    </w:tbl>
    <w:p w:rsidR="00AA0FAE" w:rsidRDefault="00AA0FAE" w:rsidP="00AA0FAE">
      <w:pPr>
        <w:rPr>
          <w:sz w:val="20"/>
          <w:szCs w:val="20"/>
        </w:rPr>
      </w:pPr>
      <w:r>
        <w:rPr>
          <w:sz w:val="20"/>
          <w:szCs w:val="20"/>
        </w:rPr>
        <w:t>Kwota czynszu obowiązuje przez cały okres trwania umowy.</w:t>
      </w:r>
    </w:p>
    <w:p w:rsidR="00AA0FAE" w:rsidRDefault="00AA0FAE" w:rsidP="00AA0FAE"/>
    <w:p w:rsidR="00AA0FAE" w:rsidRDefault="00AA0FAE" w:rsidP="00AA0FAE">
      <w:r>
        <w:t>Wykaz wywiesz</w:t>
      </w:r>
      <w:r>
        <w:t>a się na okres 21 dni od dnia 24.11.2016 r. do dnia 15.12.</w:t>
      </w:r>
      <w:r>
        <w:t>2016r.</w:t>
      </w:r>
    </w:p>
    <w:p w:rsidR="00AA0FAE" w:rsidRDefault="00AA0FAE" w:rsidP="00AA0FAE"/>
    <w:p w:rsidR="00AA0FAE" w:rsidRPr="00AA0FAE" w:rsidRDefault="00AA0FAE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0FAE">
        <w:rPr>
          <w:b/>
          <w:i/>
        </w:rPr>
        <w:t>Andrzej Pulit</w:t>
      </w:r>
    </w:p>
    <w:p w:rsidR="00AA0FAE" w:rsidRPr="00AA0FAE" w:rsidRDefault="00AA0FAE">
      <w:pPr>
        <w:rPr>
          <w:b/>
          <w:i/>
        </w:rPr>
      </w:pP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</w:r>
      <w:r w:rsidRPr="00AA0FAE">
        <w:rPr>
          <w:b/>
          <w:i/>
        </w:rPr>
        <w:tab/>
        <w:t>Wójt Gminy Skarbimierz</w:t>
      </w:r>
    </w:p>
    <w:sectPr w:rsidR="00AA0FAE" w:rsidRPr="00AA0FAE" w:rsidSect="00AA0FAE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AE"/>
    <w:rsid w:val="00AA0FAE"/>
    <w:rsid w:val="00C20DC7"/>
    <w:rsid w:val="00D626F5"/>
    <w:rsid w:val="00E5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3BF50-703A-441F-B090-AEB5C9DA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FA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A0FAE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AA0FAE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AA0FAE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AA0F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0F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F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2</cp:revision>
  <dcterms:created xsi:type="dcterms:W3CDTF">2016-11-24T10:16:00Z</dcterms:created>
  <dcterms:modified xsi:type="dcterms:W3CDTF">2016-11-24T10:20:00Z</dcterms:modified>
</cp:coreProperties>
</file>