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1D" w:rsidRDefault="00FD7F1D" w:rsidP="00FD7F1D">
      <w:pPr>
        <w:pStyle w:val="Tytu"/>
        <w:spacing w:line="276" w:lineRule="auto"/>
        <w:jc w:val="left"/>
        <w:rPr>
          <w:highlight w:val="yellow"/>
        </w:rPr>
      </w:pPr>
    </w:p>
    <w:p w:rsidR="00FD7F1D" w:rsidRDefault="00FD7F1D" w:rsidP="00FD7F1D">
      <w:pPr>
        <w:pStyle w:val="Tytu"/>
        <w:spacing w:line="276" w:lineRule="auto"/>
        <w:jc w:val="both"/>
      </w:pPr>
      <w:r>
        <w:t xml:space="preserve">Wójt Gminy SKARBIMIERZ ogłasza I ustny przetarg nieograniczony na sprzedaż nieruchomości zabudowanej, zlokalizowanej w Kruszynie, oznaczonej jako działka </w:t>
      </w:r>
      <w:r>
        <w:br/>
        <w:t>nr 69/2.</w:t>
      </w:r>
    </w:p>
    <w:p w:rsidR="00FD7F1D" w:rsidRDefault="00FD7F1D" w:rsidP="00FD7F1D">
      <w:pPr>
        <w:spacing w:line="276" w:lineRule="auto"/>
        <w:rPr>
          <w:b/>
          <w:bCs/>
          <w:sz w:val="16"/>
          <w:szCs w:val="16"/>
          <w:highlight w:val="yellow"/>
        </w:rPr>
      </w:pPr>
    </w:p>
    <w:p w:rsidR="00FD7F1D" w:rsidRDefault="00FD7F1D" w:rsidP="00FD7F1D">
      <w:pPr>
        <w:spacing w:line="276" w:lineRule="auto"/>
        <w:jc w:val="both"/>
      </w:pPr>
      <w:r>
        <w:rPr>
          <w:b/>
        </w:rPr>
        <w:t>Opis nieruchomości:</w:t>
      </w:r>
      <w:r>
        <w:t xml:space="preserve"> </w:t>
      </w:r>
    </w:p>
    <w:p w:rsidR="00FD7F1D" w:rsidRDefault="00FD7F1D" w:rsidP="00FD7F1D">
      <w:pPr>
        <w:spacing w:line="276" w:lineRule="auto"/>
        <w:jc w:val="both"/>
      </w:pPr>
      <w:r>
        <w:t xml:space="preserve">Działka, oznaczona w ewidencji gruntów numerem 69/2 ark. m. 1, o pow. 0,1400 ha,  znajduje się w centralnej części miejscowości Kruszyna, na skrzyżowaniu urządzonych dróg asfaltowych, w otoczeniu gruntów zabudowanych mieszkalno-gospodarczych, ok. 6,5 km od centrum miasta Brzeg – lokalizacja średnia. Teren wokół budynku jest utwardzony, </w:t>
      </w:r>
      <w:r>
        <w:br/>
        <w:t xml:space="preserve">w zachodniej części zieleń. </w:t>
      </w:r>
    </w:p>
    <w:p w:rsidR="00FD7F1D" w:rsidRDefault="00FD7F1D" w:rsidP="00FD7F1D">
      <w:pPr>
        <w:spacing w:line="276" w:lineRule="auto"/>
        <w:jc w:val="both"/>
      </w:pPr>
      <w:r>
        <w:t>Uzbrojenie terenu – sieć energetyczna, wodociągowa i kanalizacyjna.</w:t>
      </w:r>
    </w:p>
    <w:p w:rsidR="00FD7F1D" w:rsidRDefault="00FD7F1D" w:rsidP="00FD7F1D">
      <w:pPr>
        <w:spacing w:line="276" w:lineRule="auto"/>
        <w:jc w:val="both"/>
      </w:pPr>
      <w:r>
        <w:t>Budynek handlowo-usługowy, o powierzchni użytkowej 446,58 m</w:t>
      </w:r>
      <w:r>
        <w:rPr>
          <w:vertAlign w:val="superscript"/>
        </w:rPr>
        <w:t>2</w:t>
      </w:r>
      <w:r>
        <w:t>, wzniesiony w technologii tradycyjnej, niepodpiwniczony (z wyjątkiem części pod jednym z pomieszczeń socjalnych, brak dostępu do piwnicy, właz znajduje się pod podłogą), jednopiętrowy z poddaszem nieużytkowym. W budynku znajdują się pomieszczenia sklepu wielobranżowego oraz usługowe dawnego domu ludowego (sala bankietowa wraz z zapleczem kuchennym).</w:t>
      </w:r>
    </w:p>
    <w:p w:rsidR="00FD7F1D" w:rsidRDefault="00FD7F1D" w:rsidP="00FD7F1D">
      <w:pPr>
        <w:spacing w:line="276" w:lineRule="auto"/>
        <w:jc w:val="both"/>
      </w:pPr>
      <w:r>
        <w:t xml:space="preserve">Budynek jest wyposażony w instalacje wodociągową, elektryczną i kanalizacyjną. Na piętrze i w </w:t>
      </w:r>
      <w:proofErr w:type="spellStart"/>
      <w:r>
        <w:t>wc</w:t>
      </w:r>
      <w:proofErr w:type="spellEnd"/>
      <w:r>
        <w:t xml:space="preserve"> na parterze ogrzewanie centralne z lokalnej kotłowni, nieczynne. W części handlowej elektryczne. Standard i funkcjonalności budynku niskie.</w:t>
      </w:r>
    </w:p>
    <w:p w:rsidR="00FD7F1D" w:rsidRDefault="00FD7F1D" w:rsidP="00FD7F1D">
      <w:pPr>
        <w:spacing w:line="276" w:lineRule="auto"/>
        <w:jc w:val="both"/>
      </w:pPr>
      <w:r>
        <w:t>Budynek wymaga generalnego remontu i modernizacji.</w:t>
      </w:r>
    </w:p>
    <w:p w:rsidR="00FD7F1D" w:rsidRDefault="00FD7F1D" w:rsidP="00FD7F1D">
      <w:pPr>
        <w:spacing w:line="276" w:lineRule="auto"/>
        <w:jc w:val="both"/>
      </w:pPr>
      <w:r>
        <w:rPr>
          <w:b/>
        </w:rPr>
        <w:t>Nieruchomość jest wpisana do rejestru zabytków.</w:t>
      </w:r>
    </w:p>
    <w:p w:rsidR="00FD7F1D" w:rsidRDefault="00FD7F1D" w:rsidP="00FD7F1D">
      <w:pPr>
        <w:spacing w:line="276" w:lineRule="auto"/>
        <w:jc w:val="both"/>
      </w:pPr>
      <w:r>
        <w:t>Nieruchomość jest wpisana do księgi wieczystej nr OP1B/00008052/7, prowadzonej przez Wydział Ksiąg Wieczystych Sądu Rejonowego w Brzegu.</w:t>
      </w:r>
    </w:p>
    <w:p w:rsidR="00FD7F1D" w:rsidRDefault="00FD7F1D" w:rsidP="00FD7F1D">
      <w:pPr>
        <w:spacing w:line="276" w:lineRule="auto"/>
        <w:jc w:val="both"/>
      </w:pPr>
      <w:r>
        <w:t>Część nieruchomości jest przedmiotem dzierżawy (sala sprzedaży). W przypadku wyłonienia w drodze przetargu nabywcy nieruchomości umowa zostanie wypowiedziana. Okres wypowiedzenia przedmiotowej umowy to dwa miesiące ze skutkiem na koniec miesiąca.</w:t>
      </w:r>
    </w:p>
    <w:p w:rsidR="00FD7F1D" w:rsidRDefault="00FD7F1D" w:rsidP="00FD7F1D">
      <w:pPr>
        <w:spacing w:line="276" w:lineRule="auto"/>
        <w:jc w:val="both"/>
        <w:rPr>
          <w:highlight w:val="yellow"/>
        </w:rPr>
      </w:pPr>
    </w:p>
    <w:p w:rsidR="00FD7F1D" w:rsidRDefault="00FD7F1D" w:rsidP="00FD7F1D">
      <w:pPr>
        <w:spacing w:line="276" w:lineRule="auto"/>
        <w:jc w:val="both"/>
        <w:rPr>
          <w:highlight w:val="yellow"/>
        </w:rPr>
      </w:pPr>
    </w:p>
    <w:p w:rsidR="00FD7F1D" w:rsidRDefault="00FD7F1D" w:rsidP="00FD7F1D">
      <w:pPr>
        <w:spacing w:line="276" w:lineRule="auto"/>
        <w:jc w:val="both"/>
      </w:pPr>
      <w:r>
        <w:t>Zgodnie z miejscowym planem zagospodarowania przestrzennego Gminy Skarbimierz, zatwierdzonym Uchwałą Rady Gminy Skarbimierz Nr XXIV/167/2005 z dnia 28.01.2005r. ogłoszoną w Dzienniku Urzędowym Województwa Opolskiego Nr 30 z dnia 2 maja 2005r. poz. 818, Uchwałą Rady Gminy Skarbimierz nr XII/124/2008 z dnia 24.01.2008r. ogłoszoną w Dzienniku Urzędowym Województwa Opolskiego nr 22 z dnia 28 marca 2008r. poz. 708: działka nr 69/2 leży częściowo w kompleksie terenów oznaczonych symbolem – U3 - tereny zabudowy usług kultury, częściowo w kompleksie terenów oznaczonych symbolem KDZ – tereny dróg publicznych – ulice zbiorcze, częściowo w kompleksie terenów oznaczonych symbolem KDL – tereny dróg publicznych – ulice lokalne.</w:t>
      </w:r>
    </w:p>
    <w:p w:rsidR="00FD7F1D" w:rsidRDefault="00FD7F1D" w:rsidP="00FD7F1D">
      <w:pPr>
        <w:spacing w:line="276" w:lineRule="auto"/>
        <w:jc w:val="both"/>
        <w:rPr>
          <w:highlight w:val="yellow"/>
        </w:rPr>
      </w:pPr>
    </w:p>
    <w:p w:rsidR="00FD7F1D" w:rsidRDefault="00FD7F1D" w:rsidP="00FD7F1D">
      <w:pPr>
        <w:spacing w:line="276" w:lineRule="auto"/>
        <w:jc w:val="both"/>
        <w:rPr>
          <w:highlight w:val="yellow"/>
        </w:rPr>
      </w:pPr>
    </w:p>
    <w:p w:rsidR="00FD7F1D" w:rsidRDefault="00FD7F1D" w:rsidP="00FD7F1D">
      <w:pPr>
        <w:spacing w:line="276" w:lineRule="auto"/>
        <w:jc w:val="both"/>
      </w:pPr>
      <w:r>
        <w:rPr>
          <w:b/>
        </w:rPr>
        <w:t xml:space="preserve">Cena wywoławcza nieruchomości – 133.200,00 zł netto </w:t>
      </w:r>
      <w:r>
        <w:t xml:space="preserve">(słownie: sto trzydzieści trzy tysiące dwieście złotych 00/100) – zwolnienie z podatku VAT. </w:t>
      </w:r>
      <w:r>
        <w:rPr>
          <w:sz w:val="20"/>
          <w:szCs w:val="20"/>
        </w:rPr>
        <w:t>(Cena po zastosowaniu bonifikaty w wysokości 40%)</w:t>
      </w:r>
    </w:p>
    <w:p w:rsidR="00FD7F1D" w:rsidRDefault="00FD7F1D" w:rsidP="00FD7F1D">
      <w:pPr>
        <w:spacing w:line="276" w:lineRule="auto"/>
        <w:jc w:val="both"/>
        <w:rPr>
          <w:b/>
          <w:bCs/>
        </w:rPr>
      </w:pPr>
    </w:p>
    <w:p w:rsidR="00FD7F1D" w:rsidRDefault="00FD7F1D" w:rsidP="00FD7F1D">
      <w:pPr>
        <w:spacing w:line="276" w:lineRule="auto"/>
        <w:jc w:val="both"/>
        <w:rPr>
          <w:b/>
          <w:bCs/>
        </w:rPr>
      </w:pPr>
      <w:r>
        <w:rPr>
          <w:b/>
          <w:bCs/>
        </w:rPr>
        <w:lastRenderedPageBreak/>
        <w:t>Forma Zbycia – sprzedaż na własność</w:t>
      </w:r>
    </w:p>
    <w:p w:rsidR="00FD7F1D" w:rsidRDefault="00FD7F1D" w:rsidP="00FD7F1D">
      <w:pPr>
        <w:spacing w:line="276" w:lineRule="auto"/>
        <w:jc w:val="both"/>
        <w:rPr>
          <w:b/>
          <w:bCs/>
        </w:rPr>
      </w:pPr>
      <w:r>
        <w:rPr>
          <w:b/>
          <w:bCs/>
        </w:rPr>
        <w:t>Tryb zbycia – I przetarg ustny nieograniczony</w:t>
      </w:r>
    </w:p>
    <w:p w:rsidR="00FD7F1D" w:rsidRDefault="00FD7F1D" w:rsidP="00FD7F1D">
      <w:pPr>
        <w:spacing w:line="276" w:lineRule="auto"/>
        <w:jc w:val="both"/>
        <w:rPr>
          <w:b/>
          <w:bCs/>
          <w:highlight w:val="yellow"/>
        </w:rPr>
      </w:pPr>
    </w:p>
    <w:p w:rsidR="00FD7F1D" w:rsidRDefault="00FD7F1D" w:rsidP="00FD7F1D">
      <w:pPr>
        <w:spacing w:line="276" w:lineRule="auto"/>
        <w:jc w:val="both"/>
        <w:rPr>
          <w:b/>
          <w:vertAlign w:val="superscript"/>
        </w:rPr>
      </w:pPr>
      <w:r>
        <w:rPr>
          <w:b/>
        </w:rPr>
        <w:t xml:space="preserve">Przetarg na sprzedaż w/w nieruchomości odbędzie się w siedzibie Urzędu Gminy Skarbimierz w Skarbimierzu-Osiedlu ul. Parkowa 12 (pokój Nr 7) w dniu 24.08.2016r. </w:t>
      </w:r>
      <w:r>
        <w:rPr>
          <w:b/>
        </w:rPr>
        <w:br/>
        <w:t>o godzinie 10</w:t>
      </w:r>
      <w:r>
        <w:rPr>
          <w:b/>
          <w:u w:val="single"/>
          <w:vertAlign w:val="superscript"/>
        </w:rPr>
        <w:t>30</w:t>
      </w:r>
    </w:p>
    <w:p w:rsidR="00FD7F1D" w:rsidRDefault="00FD7F1D" w:rsidP="00FD7F1D">
      <w:pPr>
        <w:spacing w:line="276" w:lineRule="auto"/>
        <w:jc w:val="both"/>
        <w:rPr>
          <w:b/>
        </w:rPr>
      </w:pPr>
    </w:p>
    <w:p w:rsidR="00FD7F1D" w:rsidRDefault="00FD7F1D" w:rsidP="00FD7F1D">
      <w:pPr>
        <w:spacing w:line="276" w:lineRule="auto"/>
        <w:jc w:val="both"/>
        <w:rPr>
          <w:b/>
        </w:rPr>
      </w:pPr>
      <w:r>
        <w:rPr>
          <w:b/>
        </w:rPr>
        <w:t xml:space="preserve">Wadium w wysokości 7.000,00 zł należy wpłacić na konto bankowe Urzędu Gminy Skarbimierz nr konta 93 8870 0005 2001 0031 2334 0004, najpóźniej do dnia 19.08.2016r. </w:t>
      </w:r>
    </w:p>
    <w:p w:rsidR="00FD7F1D" w:rsidRDefault="00FD7F1D" w:rsidP="00FD7F1D">
      <w:pPr>
        <w:spacing w:line="276" w:lineRule="auto"/>
        <w:jc w:val="both"/>
        <w:rPr>
          <w:b/>
        </w:rPr>
      </w:pPr>
      <w:r>
        <w:rPr>
          <w:b/>
        </w:rPr>
        <w:t>W tytule przelewu należy jednoznacznie określić osobę wpłacającą wadium oraz wskazać nieruchomość objętą przetargiem.</w:t>
      </w:r>
    </w:p>
    <w:p w:rsidR="00FD7F1D" w:rsidRDefault="00FD7F1D" w:rsidP="00FD7F1D">
      <w:pPr>
        <w:spacing w:line="276" w:lineRule="auto"/>
        <w:jc w:val="both"/>
        <w:rPr>
          <w:b/>
        </w:rPr>
      </w:pPr>
    </w:p>
    <w:p w:rsidR="00FD7F1D" w:rsidRDefault="00FD7F1D" w:rsidP="00FD7F1D">
      <w:pPr>
        <w:spacing w:line="276" w:lineRule="auto"/>
        <w:jc w:val="both"/>
      </w:pPr>
      <w:r>
        <w:t>Dowód wniesienia wadium przez uczestnika przetargu wraz z dowodem tożsamości podlega przedłożeniu komisji przetargowej przed otwarciem przetargu.</w:t>
      </w:r>
    </w:p>
    <w:p w:rsidR="00FD7F1D" w:rsidRDefault="00FD7F1D" w:rsidP="00FD7F1D">
      <w:pPr>
        <w:spacing w:line="276" w:lineRule="auto"/>
        <w:jc w:val="both"/>
      </w:pPr>
      <w:r>
        <w:t>Wadium zostanie:</w:t>
      </w:r>
    </w:p>
    <w:p w:rsidR="00FD7F1D" w:rsidRDefault="00FD7F1D" w:rsidP="00FD7F1D">
      <w:pPr>
        <w:numPr>
          <w:ilvl w:val="0"/>
          <w:numId w:val="1"/>
        </w:numPr>
        <w:spacing w:line="276" w:lineRule="auto"/>
        <w:jc w:val="both"/>
      </w:pPr>
      <w:r>
        <w:t>zaliczone w poczet ceny nabycia nieruchomości na rzecz uczestnika, który przetarg wygrał,</w:t>
      </w:r>
    </w:p>
    <w:p w:rsidR="00FD7F1D" w:rsidRDefault="00FD7F1D" w:rsidP="00FD7F1D">
      <w:pPr>
        <w:numPr>
          <w:ilvl w:val="0"/>
          <w:numId w:val="1"/>
        </w:numPr>
        <w:spacing w:line="276" w:lineRule="auto"/>
        <w:jc w:val="both"/>
      </w:pPr>
      <w:r>
        <w:t>zwrócone pozostałym uczestnikom przetargu.</w:t>
      </w:r>
    </w:p>
    <w:p w:rsidR="00FD7F1D" w:rsidRDefault="00FD7F1D" w:rsidP="00FD7F1D">
      <w:pPr>
        <w:spacing w:line="276" w:lineRule="auto"/>
        <w:jc w:val="both"/>
      </w:pPr>
      <w:r>
        <w:t>Wpłacone wadium nie podlega zwrotowi w razie uchylenia się uczestnika przetargu, który przetarg wygrał od zawarcia umowy najmu.</w:t>
      </w:r>
    </w:p>
    <w:p w:rsidR="00FD7F1D" w:rsidRDefault="00FD7F1D" w:rsidP="00FD7F1D">
      <w:pPr>
        <w:spacing w:line="276" w:lineRule="auto"/>
        <w:jc w:val="both"/>
      </w:pPr>
    </w:p>
    <w:p w:rsidR="00FD7F1D" w:rsidRDefault="00FD7F1D" w:rsidP="00FD7F1D">
      <w:pPr>
        <w:spacing w:line="276" w:lineRule="auto"/>
        <w:jc w:val="both"/>
      </w:pPr>
      <w:r>
        <w:t>Informacji w sprawie przetargu udziela Referat Rolno - Inwestycyjny Urzędu Gminy Skarbimierz – pokój Nr 14 lub telefonicznie (077) 40 46 600  (wew. 221 lub 222)</w:t>
      </w:r>
    </w:p>
    <w:p w:rsidR="00FD7F1D" w:rsidRDefault="00FD7F1D" w:rsidP="00FD7F1D">
      <w:pPr>
        <w:spacing w:line="276" w:lineRule="auto"/>
        <w:jc w:val="both"/>
      </w:pPr>
    </w:p>
    <w:p w:rsidR="00FD7F1D" w:rsidRDefault="00FD7F1D" w:rsidP="00FD7F1D">
      <w:pPr>
        <w:spacing w:line="276" w:lineRule="auto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Ogłoszenie wywiesza się na okres 30 dni od dnia 20.07.2016r. do dnia 19.08.2016r.</w:t>
      </w:r>
    </w:p>
    <w:p w:rsidR="00FD7F1D" w:rsidRDefault="00FD7F1D" w:rsidP="00FD7F1D">
      <w:pPr>
        <w:spacing w:line="276" w:lineRule="auto"/>
        <w:jc w:val="both"/>
      </w:pPr>
    </w:p>
    <w:p w:rsidR="00FD7F1D" w:rsidRDefault="00FD7F1D" w:rsidP="00FD7F1D">
      <w:pPr>
        <w:spacing w:line="276" w:lineRule="auto"/>
        <w:jc w:val="both"/>
      </w:pPr>
    </w:p>
    <w:p w:rsidR="00FD7F1D" w:rsidRDefault="00FD7F1D" w:rsidP="00FD7F1D">
      <w:pPr>
        <w:spacing w:line="276" w:lineRule="auto"/>
        <w:jc w:val="both"/>
      </w:pPr>
    </w:p>
    <w:p w:rsidR="00FD7F1D" w:rsidRDefault="00FD7F1D" w:rsidP="00FD7F1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Skarbimierz-Osiedle, 2016.07.20</w:t>
      </w:r>
    </w:p>
    <w:p w:rsidR="00FD7F1D" w:rsidRDefault="00FD7F1D" w:rsidP="00FD7F1D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D626F5" w:rsidRPr="00FD7F1D" w:rsidRDefault="00FD7F1D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7F1D">
        <w:rPr>
          <w:b/>
          <w:i/>
        </w:rPr>
        <w:t>Andrzej Pulit</w:t>
      </w:r>
    </w:p>
    <w:p w:rsidR="00FD7F1D" w:rsidRPr="00FD7F1D" w:rsidRDefault="00FD7F1D">
      <w:pPr>
        <w:rPr>
          <w:b/>
          <w:i/>
        </w:rPr>
      </w:pPr>
      <w:r w:rsidRPr="00FD7F1D">
        <w:rPr>
          <w:b/>
          <w:i/>
        </w:rPr>
        <w:tab/>
      </w:r>
      <w:r w:rsidRPr="00FD7F1D">
        <w:rPr>
          <w:b/>
          <w:i/>
        </w:rPr>
        <w:tab/>
      </w:r>
      <w:r w:rsidRPr="00FD7F1D">
        <w:rPr>
          <w:b/>
          <w:i/>
        </w:rPr>
        <w:tab/>
      </w:r>
      <w:r w:rsidRPr="00FD7F1D">
        <w:rPr>
          <w:b/>
          <w:i/>
        </w:rPr>
        <w:tab/>
      </w:r>
      <w:r w:rsidRPr="00FD7F1D">
        <w:rPr>
          <w:b/>
          <w:i/>
        </w:rPr>
        <w:tab/>
      </w:r>
      <w:r w:rsidRPr="00FD7F1D">
        <w:rPr>
          <w:b/>
          <w:i/>
        </w:rPr>
        <w:tab/>
      </w:r>
      <w:r w:rsidRPr="00FD7F1D">
        <w:rPr>
          <w:b/>
          <w:i/>
        </w:rPr>
        <w:tab/>
      </w:r>
      <w:r w:rsidRPr="00FD7F1D">
        <w:rPr>
          <w:b/>
          <w:i/>
        </w:rPr>
        <w:tab/>
        <w:t>Wójt Gminy Skarbimierz</w:t>
      </w:r>
    </w:p>
    <w:sectPr w:rsidR="00FD7F1D" w:rsidRPr="00FD7F1D" w:rsidSect="0065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68D7"/>
    <w:multiLevelType w:val="hybridMultilevel"/>
    <w:tmpl w:val="4B4C3508"/>
    <w:lvl w:ilvl="0" w:tplc="6DEC93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D7F1D"/>
    <w:rsid w:val="006549A5"/>
    <w:rsid w:val="00BE0DB3"/>
    <w:rsid w:val="00C20DC7"/>
    <w:rsid w:val="00D626F5"/>
    <w:rsid w:val="00FD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F1D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D7F1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D7F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2016-07-20T12:19:00Z</dcterms:created>
  <dcterms:modified xsi:type="dcterms:W3CDTF">2016-07-20T12:19:00Z</dcterms:modified>
</cp:coreProperties>
</file>