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F4" w:rsidRDefault="00C343F4" w:rsidP="00C343F4">
      <w:pPr>
        <w:pStyle w:val="NormalnyWeb"/>
        <w:spacing w:before="0" w:beforeAutospacing="0" w:after="0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W Y K A Z</w:t>
      </w:r>
    </w:p>
    <w:p w:rsidR="00C343F4" w:rsidRDefault="00C343F4" w:rsidP="00C343F4">
      <w:pPr>
        <w:pStyle w:val="NormalnyWeb"/>
        <w:spacing w:before="0" w:beforeAutospacing="0" w:after="0"/>
      </w:pPr>
      <w:r>
        <w:br/>
        <w:t>Wykaz nieruchomości rolnych stanowiących mienie komunalne Gminy Skarbimierz przeznaczonych do oddania w dzierżawę na okres do 3 lat</w:t>
      </w:r>
    </w:p>
    <w:p w:rsidR="00C343F4" w:rsidRDefault="00C343F4" w:rsidP="00C343F4">
      <w:pPr>
        <w:pStyle w:val="NormalnyWeb"/>
        <w:spacing w:before="0" w:beforeAutospacing="0" w:after="0"/>
        <w:jc w:val="center"/>
        <w:rPr>
          <w:sz w:val="22"/>
          <w:szCs w:val="22"/>
        </w:rPr>
      </w:pPr>
    </w:p>
    <w:tbl>
      <w:tblPr>
        <w:tblW w:w="15544" w:type="dxa"/>
        <w:tblCellSpacing w:w="0" w:type="dxa"/>
        <w:tblInd w:w="-52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8"/>
        <w:gridCol w:w="2268"/>
        <w:gridCol w:w="1560"/>
        <w:gridCol w:w="1842"/>
        <w:gridCol w:w="4253"/>
        <w:gridCol w:w="2268"/>
        <w:gridCol w:w="1134"/>
        <w:gridCol w:w="1701"/>
      </w:tblGrid>
      <w:tr w:rsidR="00C343F4" w:rsidTr="005C42D4">
        <w:trPr>
          <w:tblHeader/>
          <w:tblCellSpacing w:w="0" w:type="dxa"/>
        </w:trPr>
        <w:tc>
          <w:tcPr>
            <w:tcW w:w="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Oznaczenie nieruchomości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Powierzchnia nieruchomości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Opis nieruchomości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Przeznaczenie nieruchomości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Roczny czynsz w zł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Okres </w:t>
            </w:r>
          </w:p>
          <w:p w:rsidR="00C343F4" w:rsidRDefault="00C343F4" w:rsidP="005C42D4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dzierżawy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Uwagi</w:t>
            </w:r>
          </w:p>
        </w:tc>
      </w:tr>
      <w:tr w:rsidR="00C343F4" w:rsidTr="005C42D4">
        <w:trPr>
          <w:tblCellSpacing w:w="0" w:type="dxa"/>
        </w:trPr>
        <w:tc>
          <w:tcPr>
            <w:tcW w:w="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Zawartotabeli"/>
              <w:spacing w:after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Część działki nr 32/3</w:t>
            </w:r>
            <w:r>
              <w:rPr>
                <w:b/>
                <w:vanish/>
                <w:sz w:val="22"/>
                <w:lang w:eastAsia="en-US"/>
              </w:rPr>
              <w:t xml:space="preserve">ziałka nr </w:t>
            </w:r>
          </w:p>
          <w:p w:rsidR="00C343F4" w:rsidRDefault="00C343F4" w:rsidP="005C42D4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położonej w Kopaniu</w:t>
            </w:r>
          </w:p>
          <w:p w:rsidR="00C343F4" w:rsidRDefault="00C343F4" w:rsidP="005C42D4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 Gmina Skarbimierz, ark. m. 1, </w:t>
            </w:r>
          </w:p>
          <w:p w:rsidR="00C343F4" w:rsidRDefault="00C343F4" w:rsidP="005C42D4">
            <w:pPr>
              <w:pStyle w:val="Zawartotabeli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jedn. rejestrowa G.87</w:t>
            </w:r>
          </w:p>
          <w:p w:rsidR="00C343F4" w:rsidRDefault="00C343F4" w:rsidP="005C42D4">
            <w:pPr>
              <w:pStyle w:val="Zawartotabeli"/>
              <w:spacing w:after="0"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KW Nr OP1B/00005307/9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0,2871 ha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Ps</w:t>
            </w:r>
            <w:proofErr w:type="spellEnd"/>
            <w:r>
              <w:rPr>
                <w:lang w:eastAsia="en-US"/>
              </w:rPr>
              <w:t>- 0,2871 ha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3F4" w:rsidRDefault="00C343F4" w:rsidP="005C42D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Zgodnie z miejscowym planem zagospodarowania przestrzennego działka </w:t>
            </w:r>
            <w:r>
              <w:rPr>
                <w:b/>
                <w:lang w:eastAsia="en-US"/>
              </w:rPr>
              <w:t>nr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32/3</w:t>
            </w:r>
            <w:r>
              <w:rPr>
                <w:lang w:eastAsia="en-US"/>
              </w:rPr>
              <w:t xml:space="preserve"> – leży w kompleksie terenów oznaczonych symbolem – RM- tereny zabudowy zagrodowej w gospodarstwach rolnych, hodowlanych i ogrodniczych;</w:t>
            </w:r>
          </w:p>
          <w:p w:rsidR="00C343F4" w:rsidRDefault="00C343F4" w:rsidP="005C42D4">
            <w:pPr>
              <w:spacing w:line="256" w:lineRule="auto"/>
              <w:jc w:val="center"/>
              <w:rPr>
                <w:lang w:eastAsia="en-US"/>
              </w:rPr>
            </w:pPr>
          </w:p>
          <w:p w:rsidR="00C343F4" w:rsidRDefault="00C343F4" w:rsidP="005C42D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Sposób zagospodarowania - jako użytek rolny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40,00 zł</w:t>
            </w:r>
          </w:p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Termin wnoszenia opłat z tyt. czynszu dzierżawnego: </w:t>
            </w:r>
          </w:p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 rata do 15 września</w:t>
            </w:r>
          </w:p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II rata do 15 listopada</w:t>
            </w:r>
          </w:p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lata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Podatek za dzierżawę  nieruchomości  opłaca dzierżawca</w:t>
            </w:r>
          </w:p>
        </w:tc>
      </w:tr>
      <w:tr w:rsidR="00C343F4" w:rsidTr="005C42D4">
        <w:trPr>
          <w:tblCellSpacing w:w="0" w:type="dxa"/>
        </w:trPr>
        <w:tc>
          <w:tcPr>
            <w:tcW w:w="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Zawartotabeli"/>
              <w:spacing w:after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Część działki nr 239</w:t>
            </w:r>
          </w:p>
          <w:p w:rsidR="00C343F4" w:rsidRDefault="00C343F4" w:rsidP="005C42D4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położonej w Pawłowie Gmina Skarbimierz, ark. m. </w:t>
            </w:r>
            <w:r>
              <w:rPr>
                <w:b/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1,</w:t>
            </w:r>
          </w:p>
          <w:p w:rsidR="00C343F4" w:rsidRDefault="00C343F4" w:rsidP="005C42D4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jedn. rejestrowa G. 131 </w:t>
            </w:r>
          </w:p>
          <w:p w:rsidR="00C343F4" w:rsidRDefault="00C343F4" w:rsidP="005C42D4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KW Nr OP1B/00023018/8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0,0250 ha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RIIIb</w:t>
            </w:r>
            <w:proofErr w:type="spellEnd"/>
            <w:r>
              <w:rPr>
                <w:lang w:eastAsia="en-US"/>
              </w:rPr>
              <w:t>- 0,0250 ha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Zgodnie z miejscowym planem zagospodarowania przestrzennego działka </w:t>
            </w:r>
            <w:r>
              <w:rPr>
                <w:b/>
                <w:lang w:eastAsia="en-US"/>
              </w:rPr>
              <w:t>nr 239</w:t>
            </w:r>
            <w:r>
              <w:rPr>
                <w:lang w:eastAsia="en-US"/>
              </w:rPr>
              <w:t xml:space="preserve">– częściowo leży w kompleksie terenów oznaczonych symbolem – </w:t>
            </w:r>
            <w:r>
              <w:rPr>
                <w:b/>
                <w:lang w:eastAsia="en-US"/>
              </w:rPr>
              <w:t>MN</w:t>
            </w:r>
            <w:r>
              <w:rPr>
                <w:lang w:eastAsia="en-US"/>
              </w:rPr>
              <w:t xml:space="preserve"> – tereny zabudowy mieszkaniowej, jednorodzinnej; częściowo w kompleksie terenów oznaczonych symbolem - </w:t>
            </w:r>
            <w:r>
              <w:rPr>
                <w:b/>
                <w:lang w:eastAsia="en-US"/>
              </w:rPr>
              <w:t>RM</w:t>
            </w:r>
            <w:r>
              <w:rPr>
                <w:lang w:eastAsia="en-US"/>
              </w:rPr>
              <w:t xml:space="preserve"> – tereny zabudowy zagrodowej w gospodarstwach rolnych, hodowlanych i ogrodniczych; częściowo w kompleksie terenów oznaczonych symbolem - </w:t>
            </w:r>
            <w:r>
              <w:rPr>
                <w:b/>
                <w:lang w:eastAsia="en-US"/>
              </w:rPr>
              <w:t>KDZ</w:t>
            </w:r>
            <w:r>
              <w:rPr>
                <w:lang w:eastAsia="en-US"/>
              </w:rPr>
              <w:t xml:space="preserve"> – tereny dróg publicznych - ulice zbiorcze;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10,00 zł</w:t>
            </w:r>
          </w:p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Termin wnoszenia opłat z tyt. czynszu dzierżawnego: </w:t>
            </w:r>
          </w:p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 rata do 15 września</w:t>
            </w:r>
          </w:p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II rata do 15 listopada</w:t>
            </w:r>
          </w:p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lata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Podatek za dzierżawę  nieruchomości  opłaca dzierżawca</w:t>
            </w:r>
          </w:p>
        </w:tc>
      </w:tr>
      <w:tr w:rsidR="00C343F4" w:rsidTr="005C42D4">
        <w:trPr>
          <w:tblCellSpacing w:w="0" w:type="dxa"/>
        </w:trPr>
        <w:tc>
          <w:tcPr>
            <w:tcW w:w="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Zawartotabeli"/>
              <w:spacing w:after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Część działki nr 297</w:t>
            </w:r>
          </w:p>
          <w:p w:rsidR="00C343F4" w:rsidRDefault="00C343F4" w:rsidP="005C42D4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położonej w </w:t>
            </w:r>
            <w:r>
              <w:rPr>
                <w:sz w:val="22"/>
                <w:lang w:eastAsia="en-US"/>
              </w:rPr>
              <w:lastRenderedPageBreak/>
              <w:t xml:space="preserve">Skarbimierzu, </w:t>
            </w:r>
          </w:p>
          <w:p w:rsidR="00C343F4" w:rsidRDefault="00C343F4" w:rsidP="005C42D4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Gmina Skarbimierz, ark. m. 1</w:t>
            </w:r>
          </w:p>
          <w:p w:rsidR="00C343F4" w:rsidRDefault="00C343F4" w:rsidP="005C42D4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jedn. rejestrowa G. 62, KW Nr OP1B/00019948/5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0,0080 ha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W- 0,0080 ha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Zgodnie z miejscowym planem zagospodarowania przestrzennego</w:t>
            </w:r>
            <w:r>
              <w:rPr>
                <w:lang w:eastAsia="en-US"/>
              </w:rPr>
              <w:t xml:space="preserve"> działka </w:t>
            </w:r>
            <w:r>
              <w:rPr>
                <w:lang w:eastAsia="en-US"/>
              </w:rPr>
              <w:br/>
            </w:r>
            <w:r>
              <w:rPr>
                <w:b/>
                <w:lang w:eastAsia="en-US"/>
              </w:rPr>
              <w:lastRenderedPageBreak/>
              <w:t>nr 297</w:t>
            </w:r>
            <w:r>
              <w:rPr>
                <w:lang w:eastAsia="en-US"/>
              </w:rPr>
              <w:t xml:space="preserve"> – leży w kompleksie terenów oznaczonych symbolem RM – tereny zabudowy zagrodowej w gospodarstwach rolnych, hodowlanych i ogrodniczych.</w:t>
            </w:r>
          </w:p>
          <w:p w:rsidR="00C343F4" w:rsidRDefault="00C343F4" w:rsidP="005C42D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Sposób zagospodarowania:</w:t>
            </w:r>
            <w:r>
              <w:rPr>
                <w:lang w:eastAsia="en-US"/>
              </w:rPr>
              <w:br/>
              <w:t>jako użytek rolny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20,00 zł</w:t>
            </w:r>
          </w:p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Termin wnoszenia opłat z tyt. czynszu dzierżawnego: </w:t>
            </w:r>
          </w:p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 rata do 15 września</w:t>
            </w:r>
          </w:p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II rata do 15 listopada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 lata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Podatek za dzierżawę  </w:t>
            </w:r>
            <w:r>
              <w:rPr>
                <w:sz w:val="22"/>
                <w:szCs w:val="22"/>
                <w:lang w:eastAsia="en-US"/>
              </w:rPr>
              <w:lastRenderedPageBreak/>
              <w:t>nieruchomości  opłaca dzierżawca</w:t>
            </w:r>
          </w:p>
        </w:tc>
      </w:tr>
      <w:tr w:rsidR="00C343F4" w:rsidTr="005C42D4">
        <w:trPr>
          <w:tblCellSpacing w:w="0" w:type="dxa"/>
        </w:trPr>
        <w:tc>
          <w:tcPr>
            <w:tcW w:w="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Zawartotabeli"/>
              <w:spacing w:after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Działka nr 28</w:t>
            </w:r>
          </w:p>
          <w:p w:rsidR="00C343F4" w:rsidRDefault="00C343F4" w:rsidP="005C42D4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położona w Zwanowicach, </w:t>
            </w:r>
          </w:p>
          <w:p w:rsidR="00C343F4" w:rsidRDefault="00C343F4" w:rsidP="005C42D4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Gmina Skarbimierz, ark. m. 1</w:t>
            </w:r>
          </w:p>
          <w:p w:rsidR="00C343F4" w:rsidRDefault="00C343F4" w:rsidP="005C42D4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Jedn. rejestrowa G. 66,</w:t>
            </w:r>
          </w:p>
          <w:p w:rsidR="00C343F4" w:rsidRDefault="00C343F4" w:rsidP="005C42D4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KW Nr OP1B/00026154/4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0,9700 ha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RV- 0,9700 ha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Zgodnie z miejscowym planem zagospodarowania przestrzennego</w:t>
            </w:r>
            <w:r>
              <w:rPr>
                <w:lang w:eastAsia="en-US"/>
              </w:rPr>
              <w:t xml:space="preserve"> działka</w:t>
            </w:r>
            <w:r>
              <w:rPr>
                <w:lang w:eastAsia="en-US"/>
              </w:rPr>
              <w:br/>
              <w:t xml:space="preserve"> </w:t>
            </w:r>
            <w:r>
              <w:rPr>
                <w:b/>
                <w:lang w:eastAsia="en-US"/>
              </w:rPr>
              <w:t xml:space="preserve">nr 28 </w:t>
            </w:r>
            <w:r>
              <w:rPr>
                <w:lang w:eastAsia="en-US"/>
              </w:rPr>
              <w:t>– leży w kompleksie terenów oznaczonych symbolem – R- częściowo tereny rolnicze, ZL2-częściowo tereny łęgów, zieleni przybrzeżnej, przy ciekach wodnych.</w:t>
            </w:r>
          </w:p>
          <w:p w:rsidR="00C343F4" w:rsidRDefault="00C343F4" w:rsidP="005C42D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Sposób zagospodarowania:</w:t>
            </w:r>
            <w:r>
              <w:rPr>
                <w:lang w:eastAsia="en-US"/>
              </w:rPr>
              <w:br/>
              <w:t>jako użytek rolny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60,00 zł</w:t>
            </w:r>
          </w:p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Termin wnoszenia opłat z tyt. czynszu dzierżawnego: </w:t>
            </w:r>
          </w:p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 rata do 15 września</w:t>
            </w:r>
          </w:p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II rata do 15 listopada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lata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F4" w:rsidRDefault="00C343F4" w:rsidP="005C42D4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Podatek za dzierżawę  nieruchomości  opłaca dzierżawca</w:t>
            </w:r>
          </w:p>
        </w:tc>
      </w:tr>
    </w:tbl>
    <w:p w:rsidR="00C343F4" w:rsidRDefault="00C343F4" w:rsidP="00C343F4">
      <w:pPr>
        <w:rPr>
          <w:sz w:val="20"/>
          <w:szCs w:val="20"/>
        </w:rPr>
      </w:pPr>
      <w:r>
        <w:rPr>
          <w:sz w:val="20"/>
          <w:szCs w:val="20"/>
        </w:rPr>
        <w:t>Nieruchomości wolne od obciążeń i zobowiązań.</w:t>
      </w:r>
    </w:p>
    <w:p w:rsidR="00C343F4" w:rsidRDefault="00C343F4" w:rsidP="00C343F4">
      <w:pPr>
        <w:rPr>
          <w:sz w:val="20"/>
          <w:szCs w:val="20"/>
        </w:rPr>
      </w:pPr>
      <w:r>
        <w:rPr>
          <w:sz w:val="20"/>
          <w:szCs w:val="20"/>
        </w:rPr>
        <w:t>Kwota czynszu obowiązuje przez cały okres trwania umowy.</w:t>
      </w:r>
    </w:p>
    <w:p w:rsidR="00C343F4" w:rsidRDefault="00C343F4" w:rsidP="00C343F4">
      <w:pPr>
        <w:rPr>
          <w:sz w:val="20"/>
          <w:szCs w:val="20"/>
        </w:rPr>
      </w:pPr>
    </w:p>
    <w:p w:rsidR="00C343F4" w:rsidRDefault="00C343F4" w:rsidP="00C343F4">
      <w:pPr>
        <w:pStyle w:val="NormalnyWeb"/>
        <w:spacing w:before="0" w:beforeAutospacing="0" w:after="0"/>
        <w:rPr>
          <w:sz w:val="22"/>
          <w:szCs w:val="22"/>
        </w:rPr>
      </w:pPr>
      <w:r>
        <w:t>Wykaz niniejszy podlega publikacji prze okres 21 dni tj. od   10.11.2015 roku do 01.12.2015 roku.</w:t>
      </w:r>
    </w:p>
    <w:p w:rsidR="005A3A69" w:rsidRDefault="005A3A69" w:rsidP="005A3A69">
      <w:pPr>
        <w:pStyle w:val="NormalnyWeb"/>
        <w:spacing w:before="0" w:beforeAutospacing="0" w:after="0"/>
        <w:rPr>
          <w:sz w:val="22"/>
          <w:szCs w:val="22"/>
        </w:rPr>
      </w:pPr>
    </w:p>
    <w:p w:rsidR="005A3A69" w:rsidRDefault="005A3A69" w:rsidP="005A3A69">
      <w:pPr>
        <w:ind w:left="9204" w:firstLine="708"/>
        <w:rPr>
          <w:i/>
        </w:rPr>
      </w:pPr>
      <w:r>
        <w:rPr>
          <w:i/>
        </w:rPr>
        <w:t>Wójt Gminy Skarbimierz</w:t>
      </w:r>
    </w:p>
    <w:p w:rsidR="005A3A69" w:rsidRDefault="005A3A69" w:rsidP="005A3A6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Andrzej Pulit</w:t>
      </w:r>
    </w:p>
    <w:p w:rsidR="00D626F5" w:rsidRDefault="00D626F5">
      <w:bookmarkStart w:id="0" w:name="_GoBack"/>
      <w:bookmarkEnd w:id="0"/>
    </w:p>
    <w:sectPr w:rsidR="00D626F5" w:rsidSect="00C343F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43F4"/>
    <w:rsid w:val="00021599"/>
    <w:rsid w:val="005A3A69"/>
    <w:rsid w:val="008C186E"/>
    <w:rsid w:val="00C20DC7"/>
    <w:rsid w:val="00C343F4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3F4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C343F4"/>
    <w:pPr>
      <w:spacing w:before="100" w:beforeAutospacing="1" w:after="119"/>
    </w:pPr>
  </w:style>
  <w:style w:type="paragraph" w:customStyle="1" w:styleId="western1">
    <w:name w:val="western1"/>
    <w:basedOn w:val="Normalny"/>
    <w:semiHidden/>
    <w:rsid w:val="00C343F4"/>
    <w:pPr>
      <w:spacing w:before="100" w:beforeAutospacing="1" w:after="119"/>
    </w:pPr>
  </w:style>
  <w:style w:type="paragraph" w:customStyle="1" w:styleId="western2">
    <w:name w:val="western2"/>
    <w:basedOn w:val="Normalny"/>
    <w:semiHidden/>
    <w:rsid w:val="00C343F4"/>
    <w:pPr>
      <w:spacing w:before="100" w:beforeAutospacing="1" w:after="119"/>
    </w:pPr>
    <w:rPr>
      <w:i/>
      <w:iCs/>
    </w:rPr>
  </w:style>
  <w:style w:type="paragraph" w:customStyle="1" w:styleId="Zawartotabeli">
    <w:name w:val="Zawartość tabeli"/>
    <w:basedOn w:val="Tekstpodstawowy"/>
    <w:semiHidden/>
    <w:rsid w:val="00C343F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43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2015-11-10T13:19:00Z</dcterms:created>
  <dcterms:modified xsi:type="dcterms:W3CDTF">2015-11-10T13:19:00Z</dcterms:modified>
</cp:coreProperties>
</file>